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170" w:rsidRPr="00387170" w:rsidRDefault="00387170" w:rsidP="0038717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</w:t>
      </w:r>
    </w:p>
    <w:p w:rsidR="00387170" w:rsidRPr="00387170" w:rsidRDefault="00387170" w:rsidP="0038717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Свердловской области</w:t>
      </w:r>
    </w:p>
    <w:p w:rsidR="00387170" w:rsidRPr="00387170" w:rsidRDefault="00387170" w:rsidP="0038717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387170" w:rsidRPr="00387170" w:rsidRDefault="00387170" w:rsidP="00387170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387170" w:rsidRPr="00387170" w:rsidRDefault="00387170" w:rsidP="0038717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387170" w:rsidRPr="00387170" w:rsidRDefault="00387170" w:rsidP="00387170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387170" w:rsidRPr="00387170" w:rsidRDefault="00387170" w:rsidP="00387170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387170" w:rsidRPr="00387170" w:rsidRDefault="00387170" w:rsidP="00387170">
      <w:pPr>
        <w:spacing w:after="0" w:line="360" w:lineRule="auto"/>
        <w:ind w:left="5528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</w:t>
      </w:r>
      <w:r w:rsidR="008008CD"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proofErr w:type="gramStart"/>
      <w:r w:rsidRPr="0038717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 ПРОГРАММа</w:t>
      </w:r>
      <w:proofErr w:type="gramEnd"/>
      <w:r w:rsidRPr="00387170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387170" w:rsidRPr="00387170" w:rsidRDefault="00387170" w:rsidP="00387170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ПМ.0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Определение стоимости недвижимого имущества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21.02.19 Землеустройство</w:t>
      </w:r>
    </w:p>
    <w:p w:rsidR="00387170" w:rsidRPr="00387170" w:rsidRDefault="00387170" w:rsidP="0038717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387170" w:rsidRPr="00387170" w:rsidRDefault="00387170" w:rsidP="0038717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387170" w:rsidRPr="00387170" w:rsidRDefault="00387170" w:rsidP="00387170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387170" w:rsidRPr="00387170" w:rsidRDefault="00387170" w:rsidP="0038717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387170" w:rsidRPr="00387170" w:rsidSect="00387170">
          <w:headerReference w:type="default" r:id="rId7"/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8008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Рабочая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</w:t>
      </w:r>
      <w:proofErr w:type="gram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модуля </w:t>
      </w:r>
      <w:r w:rsidR="00187239" w:rsidRPr="0018723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по специальности 21.02.19 Землеустройство, утверждённого  приказом Министерства просвещения Российской Федерации от 18 мая 2022 г. N 339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ГАПОУ СО «Нижнетагильский строительный колледж»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Разработчик: </w:t>
      </w:r>
      <w:proofErr w:type="spell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Телешова</w:t>
      </w:r>
      <w:proofErr w:type="spell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Н.Ю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преподаватель профильных дисциплин, высшей категории: ГАПОУ СО «Нижнетагильский строительный колледж»;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Лисенкова</w:t>
      </w:r>
      <w:proofErr w:type="spell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 –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преподаватель профильных дисциплин, высшей категории: ГАПОУ СО «Нижнетагильский строительный колледж»;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Черникова Т.А. –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преподаватель профильных дисциплин, высшей категории: ГАПОУ СО «Нижнетагильский строительный колледж»;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Пахалуева</w:t>
      </w:r>
      <w:proofErr w:type="spell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Т.И. 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преподаватель профильных дисциплин, 1-ой категории: ГАПОУ СО «Нижнетагильский строительный колледж»;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Катаева Е.В. – 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преподаватель профильных дисциплин, 1-ой категории: ГАПОУ СО «Нижнетагильский строительный колледж»;</w:t>
      </w: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Мельникова С.Ю. - </w:t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>преподаватель профильных дисциплин, высшей категории: ГАПОУ СО «Нижнетагильский строительный колледж»</w:t>
      </w:r>
    </w:p>
    <w:p w:rsidR="00387170" w:rsidRPr="00387170" w:rsidRDefault="00387170" w:rsidP="00387170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 w:rsidRPr="00387170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</w:p>
    <w:tbl>
      <w:tblPr>
        <w:tblpPr w:leftFromText="180" w:rightFromText="180" w:vertAnchor="text" w:horzAnchor="margin" w:tblpXSpec="right" w:tblpY="415"/>
        <w:tblW w:w="4761" w:type="dxa"/>
        <w:tblLayout w:type="fixed"/>
        <w:tblLook w:val="0000" w:firstRow="0" w:lastRow="0" w:firstColumn="0" w:lastColumn="0" w:noHBand="0" w:noVBand="0"/>
      </w:tblPr>
      <w:tblGrid>
        <w:gridCol w:w="2905"/>
        <w:gridCol w:w="1856"/>
      </w:tblGrid>
      <w:tr w:rsidR="00387170" w:rsidRPr="00387170" w:rsidTr="00387170">
        <w:trPr>
          <w:trHeight w:val="248"/>
        </w:trPr>
        <w:tc>
          <w:tcPr>
            <w:tcW w:w="4761" w:type="dxa"/>
            <w:gridSpan w:val="2"/>
            <w:shd w:val="clear" w:color="auto" w:fill="auto"/>
            <w:vAlign w:val="center"/>
          </w:tcPr>
          <w:p w:rsidR="00387170" w:rsidRPr="00387170" w:rsidRDefault="00387170" w:rsidP="0038717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</w:tc>
      </w:tr>
      <w:tr w:rsidR="00387170" w:rsidRPr="00387170" w:rsidTr="00387170">
        <w:trPr>
          <w:trHeight w:val="772"/>
        </w:trPr>
        <w:tc>
          <w:tcPr>
            <w:tcW w:w="4761" w:type="dxa"/>
            <w:gridSpan w:val="2"/>
            <w:shd w:val="clear" w:color="auto" w:fill="auto"/>
            <w:vAlign w:val="center"/>
          </w:tcPr>
          <w:p w:rsidR="00387170" w:rsidRPr="00387170" w:rsidRDefault="00387170" w:rsidP="00387170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</w:t>
            </w:r>
          </w:p>
          <w:p w:rsidR="00387170" w:rsidRPr="00387170" w:rsidRDefault="00387170" w:rsidP="00387170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«_____»___________20___г.</w:t>
            </w:r>
          </w:p>
          <w:p w:rsidR="00387170" w:rsidRPr="00387170" w:rsidRDefault="00387170" w:rsidP="00387170">
            <w:pPr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200"/>
        </w:trPr>
        <w:tc>
          <w:tcPr>
            <w:tcW w:w="4761" w:type="dxa"/>
            <w:gridSpan w:val="2"/>
            <w:shd w:val="clear" w:color="auto" w:fill="auto"/>
            <w:vAlign w:val="center"/>
          </w:tcPr>
          <w:p w:rsidR="00387170" w:rsidRPr="00387170" w:rsidRDefault="00387170" w:rsidP="0038717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gridAfter w:val="1"/>
          <w:wAfter w:w="1856" w:type="dxa"/>
          <w:trHeight w:val="258"/>
        </w:trPr>
        <w:tc>
          <w:tcPr>
            <w:tcW w:w="2905" w:type="dxa"/>
            <w:shd w:val="clear" w:color="auto" w:fill="auto"/>
            <w:vAlign w:val="center"/>
          </w:tcPr>
          <w:p w:rsidR="00387170" w:rsidRPr="00387170" w:rsidRDefault="00387170" w:rsidP="00387170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87170" w:rsidRPr="00387170" w:rsidRDefault="00387170" w:rsidP="00387170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РАССМОТРЕНА </w:t>
      </w:r>
    </w:p>
    <w:p w:rsidR="00387170" w:rsidRPr="00387170" w:rsidRDefault="00387170" w:rsidP="00387170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заседании ПЦК, протокол №</w:t>
      </w:r>
    </w:p>
    <w:p w:rsidR="00387170" w:rsidRPr="00387170" w:rsidRDefault="00387170" w:rsidP="00387170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«_____»___________20___ г.</w:t>
      </w:r>
    </w:p>
    <w:p w:rsidR="008A12E7" w:rsidRPr="008A12E7" w:rsidRDefault="00387170" w:rsidP="008A12E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</w:pPr>
      <w:proofErr w:type="gram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Председатель:_</w:t>
      </w:r>
      <w:proofErr w:type="gram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  <w:r w:rsidRPr="00387170">
        <w:rPr>
          <w:rFonts w:ascii="Times New Roman" w:eastAsia="Times New Roman" w:hAnsi="Times New Roman" w:cs="Times New Roman"/>
          <w:caps/>
          <w:sz w:val="28"/>
          <w:szCs w:val="28"/>
          <w:u w:val="single"/>
          <w:lang w:eastAsia="ru-RU"/>
        </w:rPr>
        <w:br w:type="page"/>
      </w:r>
      <w:r w:rsidR="008A12E7" w:rsidRPr="008A12E7">
        <w:rPr>
          <w:rFonts w:ascii="Times New Roman" w:eastAsia="Times New Roman" w:hAnsi="Times New Roman" w:cs="Times New Roman"/>
          <w:bCs/>
          <w:kern w:val="36"/>
          <w:sz w:val="32"/>
          <w:szCs w:val="28"/>
          <w:lang w:eastAsia="ru-RU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502"/>
        <w:gridCol w:w="1853"/>
      </w:tblGrid>
      <w:tr w:rsidR="008A12E7" w:rsidRPr="008A12E7" w:rsidTr="008008CD">
        <w:tc>
          <w:tcPr>
            <w:tcW w:w="7668" w:type="dxa"/>
            <w:shd w:val="clear" w:color="auto" w:fill="auto"/>
          </w:tcPr>
          <w:p w:rsidR="008A12E7" w:rsidRPr="008A12E7" w:rsidRDefault="008A12E7" w:rsidP="008A12E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>1.</w:t>
            </w: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Общая характеристика рабочей программы учебной дисциплины</w:t>
            </w:r>
          </w:p>
          <w:p w:rsidR="008A12E7" w:rsidRPr="008A12E7" w:rsidRDefault="008A12E7" w:rsidP="008A12E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>2.</w:t>
            </w: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Структура и содержание учебной дисциплины</w:t>
            </w:r>
          </w:p>
          <w:p w:rsidR="008A12E7" w:rsidRPr="008A12E7" w:rsidRDefault="008A12E7" w:rsidP="008A12E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>3.</w:t>
            </w: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Условия реализации учебной дисциплины</w:t>
            </w:r>
          </w:p>
          <w:p w:rsidR="008A12E7" w:rsidRPr="008A12E7" w:rsidRDefault="008A12E7" w:rsidP="008A12E7">
            <w:pPr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32"/>
              </w:rPr>
            </w:pP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>4.</w:t>
            </w:r>
            <w:r w:rsidRPr="008A12E7">
              <w:rPr>
                <w:rFonts w:ascii="Times New Roman" w:eastAsia="Calibri" w:hAnsi="Times New Roman" w:cs="Times New Roman"/>
                <w:sz w:val="28"/>
                <w:szCs w:val="32"/>
              </w:rPr>
              <w:tab/>
              <w:t>Контроль и оценка результатов освоения учебной дисциплины</w:t>
            </w:r>
          </w:p>
          <w:p w:rsidR="008A12E7" w:rsidRPr="008A12E7" w:rsidRDefault="008A12E7" w:rsidP="008A12E7">
            <w:pPr>
              <w:spacing w:after="0" w:line="360" w:lineRule="auto"/>
              <w:ind w:right="81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8A12E7" w:rsidRPr="008A12E7" w:rsidRDefault="008A12E7" w:rsidP="008A12E7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387170" w:rsidRPr="00387170" w:rsidRDefault="00387170" w:rsidP="008A12E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87170" w:rsidRPr="00387170" w:rsidSect="00387170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</w:p>
    <w:p w:rsidR="008A12E7" w:rsidRPr="008A12E7" w:rsidRDefault="008A12E7" w:rsidP="008A12E7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8A12E7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</w:t>
      </w:r>
    </w:p>
    <w:p w:rsidR="008A12E7" w:rsidRPr="008A12E7" w:rsidRDefault="008A12E7" w:rsidP="008A12E7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4"/>
          <w:lang w:eastAsia="ru-RU"/>
        </w:rPr>
      </w:pPr>
      <w:r w:rsidRPr="008A12E7">
        <w:rPr>
          <w:rFonts w:ascii="Times New Roman" w:eastAsia="Times New Roman" w:hAnsi="Times New Roman" w:cs="Times New Roman"/>
          <w:sz w:val="32"/>
          <w:szCs w:val="24"/>
          <w:lang w:eastAsia="ru-RU"/>
        </w:rPr>
        <w:t>ПРОФЕССИОНАЛЬНОГО МОДУЛЯ</w:t>
      </w:r>
    </w:p>
    <w:p w:rsidR="00387170" w:rsidRPr="00387170" w:rsidRDefault="008A12E7" w:rsidP="008A1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 </w:t>
      </w:r>
      <w:r w:rsidR="00387170" w:rsidRPr="00387170">
        <w:rPr>
          <w:rFonts w:ascii="Times New Roman" w:eastAsia="Times New Roman" w:hAnsi="Times New Roman" w:cs="Times New Roman"/>
          <w:sz w:val="32"/>
          <w:szCs w:val="28"/>
          <w:lang w:eastAsia="ru-RU"/>
        </w:rPr>
        <w:t>«Определение стоимости недвижимого имущества»</w:t>
      </w:r>
    </w:p>
    <w:p w:rsidR="008E22FF" w:rsidRPr="008E22FF" w:rsidRDefault="008E22FF" w:rsidP="008E22FF">
      <w:pPr>
        <w:suppressAutoHyphens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22F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1.1. </w:t>
      </w:r>
      <w:bookmarkStart w:id="0" w:name="_Hlk511590080"/>
      <w:r w:rsidRPr="008E22F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Цель и планируемые результаты освоения профессионального модуля </w:t>
      </w:r>
      <w:bookmarkEnd w:id="0"/>
    </w:p>
    <w:p w:rsidR="00387170" w:rsidRDefault="008E22FF" w:rsidP="008E22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22F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результате изучения профессионального модуля студент должен освоить основной вид деятельности </w:t>
      </w:r>
      <w:r w:rsidR="00387170"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стоимости недвижимого имущества и соответствующих профессиональных компетенций (ПК):</w:t>
      </w:r>
    </w:p>
    <w:p w:rsidR="008E22FF" w:rsidRPr="008E22FF" w:rsidRDefault="008E22FF" w:rsidP="008E22FF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E22FF">
        <w:rPr>
          <w:rFonts w:ascii="Times New Roman" w:eastAsia="Times New Roman" w:hAnsi="Times New Roman" w:cs="Times New Roman"/>
          <w:sz w:val="28"/>
          <w:szCs w:val="24"/>
          <w:lang w:eastAsia="ru-RU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1"/>
        <w:gridCol w:w="8407"/>
      </w:tblGrid>
      <w:tr w:rsidR="008E22FF" w:rsidRPr="008E22FF" w:rsidTr="008008CD">
        <w:tc>
          <w:tcPr>
            <w:tcW w:w="1229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18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общих компетенций</w:t>
            </w:r>
          </w:p>
        </w:tc>
      </w:tr>
      <w:tr w:rsidR="008E22FF" w:rsidRPr="008E22FF" w:rsidTr="008008CD">
        <w:trPr>
          <w:trHeight w:val="327"/>
        </w:trPr>
        <w:tc>
          <w:tcPr>
            <w:tcW w:w="1229" w:type="dxa"/>
          </w:tcPr>
          <w:p w:rsidR="008E22FF" w:rsidRPr="008E22FF" w:rsidRDefault="008E22FF" w:rsidP="008E22FF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</w:t>
            </w:r>
          </w:p>
        </w:tc>
        <w:tc>
          <w:tcPr>
            <w:tcW w:w="8518" w:type="dxa"/>
          </w:tcPr>
          <w:p w:rsidR="008E22FF" w:rsidRPr="008E22FF" w:rsidRDefault="008E22FF" w:rsidP="008E22FF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8E22FF" w:rsidRPr="008E22FF" w:rsidTr="008008CD">
        <w:tc>
          <w:tcPr>
            <w:tcW w:w="1229" w:type="dxa"/>
          </w:tcPr>
          <w:p w:rsidR="008E22FF" w:rsidRPr="008E22FF" w:rsidRDefault="008E22FF" w:rsidP="008E22FF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8518" w:type="dxa"/>
          </w:tcPr>
          <w:p w:rsidR="008E22FF" w:rsidRPr="008E22FF" w:rsidRDefault="008E22FF" w:rsidP="008E22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8E22FF" w:rsidRPr="008E22FF" w:rsidTr="008008CD">
        <w:tc>
          <w:tcPr>
            <w:tcW w:w="1229" w:type="dxa"/>
          </w:tcPr>
          <w:p w:rsidR="008E22FF" w:rsidRPr="008E22FF" w:rsidRDefault="008E22FF" w:rsidP="008E22FF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04</w:t>
            </w:r>
          </w:p>
        </w:tc>
        <w:tc>
          <w:tcPr>
            <w:tcW w:w="8518" w:type="dxa"/>
          </w:tcPr>
          <w:p w:rsidR="008E22FF" w:rsidRPr="008E22FF" w:rsidRDefault="008E22FF" w:rsidP="008E22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Эффективно взаимодействовать и работать в коллективе и команде;</w:t>
            </w:r>
          </w:p>
        </w:tc>
      </w:tr>
      <w:tr w:rsidR="008E22FF" w:rsidRPr="008E22FF" w:rsidTr="008008CD">
        <w:tc>
          <w:tcPr>
            <w:tcW w:w="1229" w:type="dxa"/>
          </w:tcPr>
          <w:p w:rsidR="008E22FF" w:rsidRPr="008E22FF" w:rsidRDefault="008E22FF" w:rsidP="008E22FF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08</w:t>
            </w:r>
          </w:p>
        </w:tc>
        <w:tc>
          <w:tcPr>
            <w:tcW w:w="8518" w:type="dxa"/>
          </w:tcPr>
          <w:p w:rsidR="008E22FF" w:rsidRPr="008E22FF" w:rsidRDefault="008E22FF" w:rsidP="008E2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E22FF" w:rsidRPr="008E22FF" w:rsidTr="008008CD">
        <w:tc>
          <w:tcPr>
            <w:tcW w:w="1229" w:type="dxa"/>
          </w:tcPr>
          <w:p w:rsidR="008E22FF" w:rsidRPr="008E22FF" w:rsidRDefault="008E22FF" w:rsidP="008E22FF">
            <w:pPr>
              <w:spacing w:after="200" w:line="276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09</w:t>
            </w:r>
          </w:p>
        </w:tc>
        <w:tc>
          <w:tcPr>
            <w:tcW w:w="8518" w:type="dxa"/>
          </w:tcPr>
          <w:p w:rsidR="008E22FF" w:rsidRPr="008E22FF" w:rsidRDefault="008E22FF" w:rsidP="008E22F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профессиональной документацией на государственном и иностранных языках</w:t>
            </w:r>
          </w:p>
        </w:tc>
      </w:tr>
    </w:tbl>
    <w:p w:rsidR="008E22FF" w:rsidRPr="008E22FF" w:rsidRDefault="008E22FF" w:rsidP="008E22FF">
      <w:pPr>
        <w:keepNext/>
        <w:spacing w:after="200" w:line="240" w:lineRule="auto"/>
        <w:ind w:firstLine="567"/>
        <w:jc w:val="both"/>
        <w:outlineLvl w:val="1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8E22F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</w:t>
      </w:r>
      <w:r w:rsidRPr="008E22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.</w:t>
      </w:r>
      <w:r w:rsidRPr="008E22F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1.2. Перечень профессиональных компетенций</w:t>
      </w:r>
      <w:r w:rsidRPr="008E22FF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4"/>
        <w:gridCol w:w="8434"/>
      </w:tblGrid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ВД 6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Определение стоимости недвижимого имущества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6</w:t>
            </w: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tabs>
                <w:tab w:val="left" w:pos="283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сбор и обработку необходимой и достаточной информации об объекте оценке и аналогичном объекте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6</w:t>
            </w: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Производить расчеты по оценке объекта оценки на основе применяемых подходов и методов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6</w:t>
            </w: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.3.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Обобщать результаты, полученные подходами и давать обоснованное заключение об итоговой стоимости объекта оценки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6</w:t>
            </w: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.4.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Рассчитывать сметную стоимость зданий и сооружений в соответствии с действующими нормативами и применяемыми методами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6</w:t>
            </w: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Классифицировать здания и сооружения в соответствии с применяемой типологией</w:t>
            </w:r>
          </w:p>
        </w:tc>
      </w:tr>
      <w:tr w:rsidR="008E22FF" w:rsidRPr="008E22FF" w:rsidTr="008E22FF">
        <w:tc>
          <w:tcPr>
            <w:tcW w:w="1194" w:type="dxa"/>
          </w:tcPr>
          <w:p w:rsidR="008E22FF" w:rsidRPr="008E22FF" w:rsidRDefault="008E22FF" w:rsidP="008E22F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6</w:t>
            </w:r>
            <w:r w:rsidRPr="008E22F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.6.</w:t>
            </w:r>
          </w:p>
        </w:tc>
        <w:tc>
          <w:tcPr>
            <w:tcW w:w="8434" w:type="dxa"/>
          </w:tcPr>
          <w:p w:rsidR="008E22FF" w:rsidRPr="008E22FF" w:rsidRDefault="008E22FF" w:rsidP="008E22FF">
            <w:pPr>
              <w:widowControl w:val="0"/>
              <w:tabs>
                <w:tab w:val="left" w:pos="283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22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Оформлять оценочную документацию в соответствии с нормативными актами, регулирующими правоотношения в данной области</w:t>
            </w:r>
          </w:p>
        </w:tc>
      </w:tr>
    </w:tbl>
    <w:p w:rsidR="008E22FF" w:rsidRPr="008E22FF" w:rsidRDefault="008E22FF" w:rsidP="008E22FF">
      <w:pPr>
        <w:spacing w:before="240" w:after="200" w:line="276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1"/>
        <w:gridCol w:w="7267"/>
      </w:tblGrid>
      <w:tr w:rsidR="008E22FF" w:rsidRPr="008E22FF" w:rsidTr="00F85538">
        <w:tc>
          <w:tcPr>
            <w:tcW w:w="2361" w:type="dxa"/>
          </w:tcPr>
          <w:p w:rsidR="008E22FF" w:rsidRPr="008E22FF" w:rsidRDefault="008E22FF" w:rsidP="008E22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22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267" w:type="dxa"/>
          </w:tcPr>
          <w:p w:rsidR="008E22FF" w:rsidRPr="008E22FF" w:rsidRDefault="00EF635D" w:rsidP="008E22FF">
            <w:pPr>
              <w:widowControl w:val="0"/>
              <w:suppressAutoHyphens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Оценки недвижимого имущества</w:t>
            </w:r>
          </w:p>
        </w:tc>
      </w:tr>
      <w:tr w:rsidR="008E22FF" w:rsidRPr="008E22FF" w:rsidTr="00F85538">
        <w:tc>
          <w:tcPr>
            <w:tcW w:w="2361" w:type="dxa"/>
          </w:tcPr>
          <w:p w:rsidR="008E22FF" w:rsidRPr="008E22FF" w:rsidRDefault="008E22FF" w:rsidP="008E22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22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7267" w:type="dxa"/>
          </w:tcPr>
          <w:p w:rsidR="008E22FF" w:rsidRPr="00EF635D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уметь оформлять договор с заказчиком и задание на оценку объекта оценки;</w:t>
            </w:r>
          </w:p>
          <w:p w:rsidR="008E22FF" w:rsidRPr="00EF635D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собирать необходимую и достоверную информацию об объекте оценки и аналогичных объектах;</w:t>
            </w:r>
          </w:p>
          <w:p w:rsidR="008E22FF" w:rsidRPr="00EF635D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-  производить расчеты на основе </w:t>
            </w:r>
            <w:proofErr w:type="gramStart"/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приемлемых  подходов</w:t>
            </w:r>
            <w:proofErr w:type="gramEnd"/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методов оценки недвижимого имущества;</w:t>
            </w:r>
          </w:p>
          <w:p w:rsidR="008E22FF" w:rsidRPr="00EF635D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обобщать результаты, полученные походами и делать вывод об итоговой величине стоимости объектов оценки;</w:t>
            </w:r>
          </w:p>
          <w:p w:rsidR="008E22FF" w:rsidRPr="00EF635D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  подготавливать отчет об оценке и сдавать его заказчику; </w:t>
            </w:r>
          </w:p>
          <w:p w:rsidR="008E22FF" w:rsidRPr="00EF635D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 определять стоимость воспроизводства (замещения) объекта оценки</w:t>
            </w:r>
          </w:p>
          <w:p w:rsidR="008E22FF" w:rsidRPr="008E22FF" w:rsidRDefault="008E22FF" w:rsidP="008E22FF">
            <w:pPr>
              <w:shd w:val="clear" w:color="auto" w:fill="FFFFFF"/>
              <w:spacing w:after="0" w:line="240" w:lineRule="auto"/>
              <w:ind w:firstLine="25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руководствоваться при оценке недвижимости Федеральным законом «Об оценочной деятельности в Российской Федерации», Федеральными стандартами оценки и стандартами оценки</w:t>
            </w:r>
          </w:p>
        </w:tc>
      </w:tr>
      <w:tr w:rsidR="008E22FF" w:rsidRPr="008E22FF" w:rsidTr="00F85538">
        <w:tc>
          <w:tcPr>
            <w:tcW w:w="2361" w:type="dxa"/>
          </w:tcPr>
          <w:p w:rsidR="008E22FF" w:rsidRPr="008E22FF" w:rsidRDefault="008E22FF" w:rsidP="008E22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E22F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7267" w:type="dxa"/>
          </w:tcPr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механизм регулирования оценочной деятельности;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признаки, классификацию объектов недвижимости, а </w:t>
            </w:r>
            <w:proofErr w:type="gramStart"/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также  виды</w:t>
            </w:r>
            <w:proofErr w:type="gramEnd"/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стоимости   применительно к оценке недвижимого имущества, права собственности на недвижимость;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принципы оценки недвижимости;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факторы, </w:t>
            </w:r>
            <w:proofErr w:type="gramStart"/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влияющие  на</w:t>
            </w:r>
            <w:proofErr w:type="gramEnd"/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ее стоимость;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рынки недвижимого имущества, их классификацию, структуру, особенности рынков земли;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подходы и методы, применяемые к оценке недвижимого имущества;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типологию объектов оценки;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проектно-сметное дело;</w:t>
            </w:r>
          </w:p>
          <w:p w:rsidR="008E22FF" w:rsidRPr="00EF635D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показатели инвестиционной привлекательности объектов оценки;</w:t>
            </w:r>
          </w:p>
          <w:p w:rsidR="008E22FF" w:rsidRPr="008E22FF" w:rsidRDefault="008E22FF" w:rsidP="008E22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63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права и обязанности оценщика и саморегулируемых организаций оценщиков.</w:t>
            </w:r>
          </w:p>
        </w:tc>
      </w:tr>
    </w:tbl>
    <w:p w:rsidR="00F85538" w:rsidRDefault="00F85538" w:rsidP="00F85538">
      <w:pPr>
        <w:spacing w:after="200" w:line="276" w:lineRule="auto"/>
        <w:ind w:firstLine="567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" w:name="_Hlk511591667"/>
    </w:p>
    <w:p w:rsidR="00F85538" w:rsidRPr="00F85538" w:rsidRDefault="00F85538" w:rsidP="00C3664F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>1.2. Количество часов, отводимое на освоение профессионального модуля</w:t>
      </w:r>
    </w:p>
    <w:p w:rsidR="00F85538" w:rsidRPr="00F85538" w:rsidRDefault="00F85538" w:rsidP="00F85538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Всего часов   </w:t>
      </w:r>
      <w:r w:rsidR="00C3664F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8008CD">
        <w:rPr>
          <w:rFonts w:ascii="Times New Roman" w:eastAsia="Times New Roman" w:hAnsi="Times New Roman" w:cs="Times New Roman"/>
          <w:sz w:val="28"/>
          <w:szCs w:val="24"/>
          <w:lang w:eastAsia="ru-RU"/>
        </w:rPr>
        <w:t>78</w:t>
      </w:r>
    </w:p>
    <w:p w:rsidR="00F85538" w:rsidRPr="00F85538" w:rsidRDefault="00F85538" w:rsidP="00F85538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том числе в форме практической подготовки   </w:t>
      </w:r>
      <w:r w:rsidR="00942276">
        <w:rPr>
          <w:rFonts w:ascii="Times New Roman" w:eastAsia="Times New Roman" w:hAnsi="Times New Roman" w:cs="Times New Roman"/>
          <w:sz w:val="28"/>
          <w:szCs w:val="24"/>
          <w:lang w:eastAsia="ru-RU"/>
        </w:rPr>
        <w:t>302</w:t>
      </w:r>
    </w:p>
    <w:p w:rsidR="00F85538" w:rsidRPr="00F85538" w:rsidRDefault="00F85538" w:rsidP="00F85538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Из них на освоение МДК </w:t>
      </w:r>
      <w:r w:rsidR="00C3664F">
        <w:rPr>
          <w:rFonts w:ascii="Times New Roman" w:eastAsia="Times New Roman" w:hAnsi="Times New Roman" w:cs="Times New Roman"/>
          <w:sz w:val="28"/>
          <w:szCs w:val="24"/>
          <w:lang w:eastAsia="ru-RU"/>
        </w:rPr>
        <w:t>406</w:t>
      </w:r>
    </w:p>
    <w:p w:rsidR="00F85538" w:rsidRPr="00F85538" w:rsidRDefault="00F85538" w:rsidP="00F85538">
      <w:pPr>
        <w:spacing w:after="0" w:line="276" w:lineRule="auto"/>
        <w:ind w:firstLine="709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>В том числе, самостоятельная работа</w:t>
      </w:r>
      <w:r w:rsidRPr="00F85538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 xml:space="preserve"> </w:t>
      </w:r>
      <w:r w:rsidR="00C3664F"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  <w:t>24</w:t>
      </w:r>
    </w:p>
    <w:p w:rsidR="00F85538" w:rsidRPr="00F85538" w:rsidRDefault="00F85538" w:rsidP="00F85538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практики   </w:t>
      </w:r>
      <w:r w:rsidR="00C3664F">
        <w:rPr>
          <w:rFonts w:ascii="Times New Roman" w:eastAsia="Times New Roman" w:hAnsi="Times New Roman" w:cs="Times New Roman"/>
          <w:sz w:val="28"/>
          <w:szCs w:val="24"/>
          <w:lang w:eastAsia="ru-RU"/>
        </w:rPr>
        <w:t>72</w:t>
      </w: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</w:p>
    <w:p w:rsidR="00F85538" w:rsidRPr="00F85538" w:rsidRDefault="00F85538" w:rsidP="00F85538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том числе учебную </w:t>
      </w:r>
      <w:proofErr w:type="gramStart"/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практику  </w:t>
      </w:r>
      <w:r w:rsidR="00C3664F">
        <w:rPr>
          <w:rFonts w:ascii="Times New Roman" w:eastAsia="Times New Roman" w:hAnsi="Times New Roman" w:cs="Times New Roman"/>
          <w:sz w:val="28"/>
          <w:szCs w:val="24"/>
          <w:lang w:eastAsia="ru-RU"/>
        </w:rPr>
        <w:t>36</w:t>
      </w:r>
      <w:proofErr w:type="gramEnd"/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</w:p>
    <w:p w:rsidR="00F85538" w:rsidRPr="00F85538" w:rsidRDefault="00F85538" w:rsidP="00F85538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производственную </w:t>
      </w:r>
      <w:proofErr w:type="gramStart"/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практику  </w:t>
      </w:r>
      <w:r w:rsidR="00C3664F">
        <w:rPr>
          <w:rFonts w:ascii="Times New Roman" w:eastAsia="Times New Roman" w:hAnsi="Times New Roman" w:cs="Times New Roman"/>
          <w:sz w:val="28"/>
          <w:szCs w:val="24"/>
          <w:lang w:eastAsia="ru-RU"/>
        </w:rPr>
        <w:t>36</w:t>
      </w:r>
      <w:proofErr w:type="gramEnd"/>
    </w:p>
    <w:bookmarkEnd w:id="1"/>
    <w:p w:rsidR="00C3664F" w:rsidRDefault="00F85538" w:rsidP="00F85538">
      <w:pPr>
        <w:spacing w:after="0" w:line="276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C3664F" w:rsidSect="008008CD">
          <w:pgSz w:w="11907" w:h="16840"/>
          <w:pgMar w:top="1134" w:right="851" w:bottom="992" w:left="1418" w:header="709" w:footer="709" w:gutter="0"/>
          <w:cols w:space="720"/>
        </w:sectPr>
      </w:pPr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том числе, промежуточная </w:t>
      </w:r>
      <w:proofErr w:type="gramStart"/>
      <w:r w:rsidRPr="00F8553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аттестация  </w:t>
      </w:r>
      <w:r w:rsidR="00C3664F">
        <w:rPr>
          <w:rFonts w:ascii="Times New Roman" w:eastAsia="Times New Roman" w:hAnsi="Times New Roman" w:cs="Times New Roman"/>
          <w:sz w:val="28"/>
          <w:szCs w:val="24"/>
          <w:lang w:eastAsia="ru-RU"/>
        </w:rPr>
        <w:t>12</w:t>
      </w:r>
      <w:proofErr w:type="gramEnd"/>
    </w:p>
    <w:p w:rsidR="00C3664F" w:rsidRPr="00C3664F" w:rsidRDefault="00C3664F" w:rsidP="00C3664F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ab/>
      </w:r>
      <w:r w:rsidRPr="00C3664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2. Структура и содержание профессионального модуля</w:t>
      </w:r>
    </w:p>
    <w:p w:rsidR="00C3664F" w:rsidRPr="00C3664F" w:rsidRDefault="00C3664F" w:rsidP="00C3664F">
      <w:pPr>
        <w:spacing w:after="200" w:line="276" w:lineRule="auto"/>
        <w:ind w:firstLine="85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664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Структура профессионального модуля</w:t>
      </w:r>
    </w:p>
    <w:tbl>
      <w:tblPr>
        <w:tblW w:w="50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1943"/>
        <w:gridCol w:w="1418"/>
        <w:gridCol w:w="697"/>
        <w:gridCol w:w="930"/>
        <w:gridCol w:w="895"/>
        <w:gridCol w:w="1397"/>
        <w:gridCol w:w="1536"/>
        <w:gridCol w:w="700"/>
        <w:gridCol w:w="1119"/>
        <w:gridCol w:w="2309"/>
        <w:gridCol w:w="50"/>
      </w:tblGrid>
      <w:tr w:rsidR="00C3664F" w:rsidRPr="00C3664F" w:rsidTr="008008CD">
        <w:trPr>
          <w:trHeight w:val="353"/>
        </w:trPr>
        <w:tc>
          <w:tcPr>
            <w:tcW w:w="600" w:type="pct"/>
            <w:vMerge w:val="restar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Коды профессиональных общих компетенций</w:t>
            </w:r>
          </w:p>
        </w:tc>
        <w:tc>
          <w:tcPr>
            <w:tcW w:w="658" w:type="pct"/>
            <w:vMerge w:val="restar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80" w:type="pct"/>
            <w:vMerge w:val="restart"/>
            <w:tcBorders>
              <w:right w:val="single" w:sz="4" w:space="0" w:color="auto"/>
            </w:tcBorders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Всего,час</w:t>
            </w:r>
            <w:proofErr w:type="spellEnd"/>
            <w:proofErr w:type="gramEnd"/>
          </w:p>
        </w:tc>
        <w:tc>
          <w:tcPr>
            <w:tcW w:w="236" w:type="pct"/>
            <w:vMerge w:val="restart"/>
            <w:tcBorders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форме практической подготовки</w:t>
            </w:r>
          </w:p>
        </w:tc>
        <w:tc>
          <w:tcPr>
            <w:tcW w:w="3026" w:type="pct"/>
            <w:gridSpan w:val="8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3664F" w:rsidRPr="00C3664F" w:rsidTr="008008CD">
        <w:trPr>
          <w:gridAfter w:val="1"/>
          <w:wAfter w:w="17" w:type="pct"/>
          <w:trHeight w:val="115"/>
        </w:trPr>
        <w:tc>
          <w:tcPr>
            <w:tcW w:w="600" w:type="pct"/>
            <w:vMerge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8" w:type="pct"/>
            <w:vMerge/>
            <w:vAlign w:val="center"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80" w:type="pct"/>
            <w:vMerge/>
            <w:tcBorders>
              <w:right w:val="single" w:sz="4" w:space="0" w:color="auto"/>
            </w:tcBorders>
            <w:vAlign w:val="center"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8" w:type="pct"/>
            <w:gridSpan w:val="5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Обучение по МДК</w:t>
            </w:r>
          </w:p>
        </w:tc>
        <w:tc>
          <w:tcPr>
            <w:tcW w:w="1161" w:type="pct"/>
            <w:gridSpan w:val="2"/>
            <w:vMerge w:val="restar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Практики</w:t>
            </w:r>
          </w:p>
        </w:tc>
      </w:tr>
      <w:tr w:rsidR="00C3664F" w:rsidRPr="00C3664F" w:rsidTr="008008CD">
        <w:trPr>
          <w:gridAfter w:val="1"/>
          <w:wAfter w:w="17" w:type="pct"/>
        </w:trPr>
        <w:tc>
          <w:tcPr>
            <w:tcW w:w="600" w:type="pct"/>
            <w:vMerge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8" w:type="pct"/>
            <w:vMerge/>
            <w:vAlign w:val="center"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80" w:type="pct"/>
            <w:vMerge/>
            <w:tcBorders>
              <w:right w:val="single" w:sz="4" w:space="0" w:color="auto"/>
            </w:tcBorders>
            <w:vAlign w:val="center"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 w:val="restar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  <w:p w:rsidR="00C3664F" w:rsidRPr="00C3664F" w:rsidRDefault="00C3664F" w:rsidP="00C3664F">
            <w:pPr>
              <w:suppressAutoHyphens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533" w:type="pct"/>
            <w:gridSpan w:val="4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В том числе</w:t>
            </w:r>
          </w:p>
        </w:tc>
        <w:tc>
          <w:tcPr>
            <w:tcW w:w="1161" w:type="pct"/>
            <w:gridSpan w:val="2"/>
            <w:vMerge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</w:tr>
      <w:tr w:rsidR="00C3664F" w:rsidRPr="00C3664F" w:rsidTr="008008CD">
        <w:trPr>
          <w:gridAfter w:val="1"/>
          <w:wAfter w:w="17" w:type="pct"/>
          <w:cantSplit/>
          <w:trHeight w:val="1415"/>
        </w:trPr>
        <w:tc>
          <w:tcPr>
            <w:tcW w:w="600" w:type="pct"/>
            <w:vMerge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658" w:type="pct"/>
            <w:vMerge/>
            <w:vAlign w:val="center"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480" w:type="pct"/>
            <w:vMerge/>
            <w:tcBorders>
              <w:right w:val="single" w:sz="4" w:space="0" w:color="auto"/>
            </w:tcBorders>
            <w:vAlign w:val="center"/>
          </w:tcPr>
          <w:p w:rsidR="00C3664F" w:rsidRPr="00C3664F" w:rsidRDefault="00C3664F" w:rsidP="00C366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236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  <w:vMerge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Лаборат</w:t>
            </w:r>
            <w:proofErr w:type="spellEnd"/>
            <w:proofErr w:type="gramStart"/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</w:t>
            </w:r>
            <w:proofErr w:type="spellEnd"/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занятий</w:t>
            </w:r>
          </w:p>
        </w:tc>
        <w:tc>
          <w:tcPr>
            <w:tcW w:w="473" w:type="pc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Курсовых работ (проектов)</w:t>
            </w: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520" w:type="pc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</w:t>
            </w:r>
            <w:proofErr w:type="spellEnd"/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работа</w:t>
            </w:r>
          </w:p>
        </w:tc>
        <w:tc>
          <w:tcPr>
            <w:tcW w:w="237" w:type="pct"/>
            <w:textDirection w:val="btL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proofErr w:type="spellStart"/>
            <w:r w:rsidRPr="00C366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Промежут</w:t>
            </w:r>
            <w:proofErr w:type="spellEnd"/>
            <w:r w:rsidRPr="00C366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.</w:t>
            </w:r>
          </w:p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аттестация</w:t>
            </w:r>
          </w:p>
        </w:tc>
        <w:tc>
          <w:tcPr>
            <w:tcW w:w="379" w:type="pc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Учебная</w:t>
            </w:r>
          </w:p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vAlign w:val="center"/>
          </w:tcPr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Производственная</w:t>
            </w:r>
          </w:p>
          <w:p w:rsidR="00C3664F" w:rsidRPr="00C3664F" w:rsidRDefault="00C3664F" w:rsidP="00C3664F">
            <w:pPr>
              <w:suppressAutoHyphens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</w:tr>
      <w:tr w:rsidR="00C3664F" w:rsidRPr="00C3664F" w:rsidTr="008008CD">
        <w:trPr>
          <w:gridAfter w:val="1"/>
          <w:wAfter w:w="17" w:type="pct"/>
          <w:trHeight w:val="415"/>
        </w:trPr>
        <w:tc>
          <w:tcPr>
            <w:tcW w:w="600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1</w:t>
            </w:r>
          </w:p>
        </w:tc>
        <w:tc>
          <w:tcPr>
            <w:tcW w:w="658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2</w:t>
            </w:r>
          </w:p>
        </w:tc>
        <w:tc>
          <w:tcPr>
            <w:tcW w:w="480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3</w:t>
            </w:r>
          </w:p>
        </w:tc>
        <w:tc>
          <w:tcPr>
            <w:tcW w:w="236" w:type="pct"/>
            <w:tcBorders>
              <w:top w:val="single" w:sz="4" w:space="0" w:color="auto"/>
            </w:tcBorders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4</w:t>
            </w:r>
          </w:p>
        </w:tc>
        <w:tc>
          <w:tcPr>
            <w:tcW w:w="315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5</w:t>
            </w:r>
          </w:p>
        </w:tc>
        <w:tc>
          <w:tcPr>
            <w:tcW w:w="303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6</w:t>
            </w:r>
          </w:p>
        </w:tc>
        <w:tc>
          <w:tcPr>
            <w:tcW w:w="473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7</w:t>
            </w:r>
          </w:p>
        </w:tc>
        <w:tc>
          <w:tcPr>
            <w:tcW w:w="520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8</w:t>
            </w:r>
          </w:p>
        </w:tc>
        <w:tc>
          <w:tcPr>
            <w:tcW w:w="237" w:type="pct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9</w:t>
            </w:r>
          </w:p>
        </w:tc>
        <w:tc>
          <w:tcPr>
            <w:tcW w:w="379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10</w:t>
            </w:r>
          </w:p>
        </w:tc>
        <w:tc>
          <w:tcPr>
            <w:tcW w:w="782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i/>
                <w:lang w:eastAsia="ru-RU"/>
              </w:rPr>
              <w:t>11</w:t>
            </w:r>
          </w:p>
        </w:tc>
      </w:tr>
      <w:tr w:rsidR="00C3664F" w:rsidRPr="00C3664F" w:rsidTr="008008CD">
        <w:trPr>
          <w:gridAfter w:val="1"/>
          <w:wAfter w:w="17" w:type="pct"/>
          <w:trHeight w:val="2258"/>
        </w:trPr>
        <w:tc>
          <w:tcPr>
            <w:tcW w:w="600" w:type="pct"/>
          </w:tcPr>
          <w:p w:rsidR="00EB0B8D" w:rsidRPr="00EB0B8D" w:rsidRDefault="00C3664F" w:rsidP="00EB0B8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 </w:t>
            </w:r>
            <w:r w:rsid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01 </w:t>
            </w:r>
            <w:r w:rsidR="00EB0B8D"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:rsidR="00EB0B8D" w:rsidRPr="00EB0B8D" w:rsidRDefault="00EB0B8D" w:rsidP="00EB0B8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04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08</w:t>
            </w:r>
          </w:p>
          <w:p w:rsidR="00EB0B8D" w:rsidRP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  <w:p w:rsid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6.2. </w:t>
            </w:r>
          </w:p>
          <w:p w:rsid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</w:t>
            </w:r>
          </w:p>
          <w:p w:rsidR="00EB0B8D" w:rsidRP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  <w:p w:rsidR="00EB0B8D" w:rsidRP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</w:t>
            </w:r>
          </w:p>
          <w:p w:rsidR="00EB0B8D" w:rsidRPr="00C3664F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6.6.</w:t>
            </w:r>
          </w:p>
        </w:tc>
        <w:tc>
          <w:tcPr>
            <w:tcW w:w="658" w:type="pct"/>
          </w:tcPr>
          <w:p w:rsidR="00A16570" w:rsidRPr="00C3664F" w:rsidRDefault="00C3664F" w:rsidP="00A165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МДК.</w:t>
            </w:r>
            <w:r w:rsidR="00A16570">
              <w:rPr>
                <w:rFonts w:ascii="Times New Roman" w:eastAsia="Times New Roman" w:hAnsi="Times New Roman" w:cs="Times New Roman"/>
                <w:lang w:eastAsia="ru-RU"/>
              </w:rPr>
              <w:t>06.01 Организация процесса оценки недвижимости</w:t>
            </w:r>
          </w:p>
          <w:p w:rsidR="00C3664F" w:rsidRPr="00C3664F" w:rsidRDefault="00C3664F" w:rsidP="00C3664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80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6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5" w:type="pct"/>
            <w:vAlign w:val="center"/>
          </w:tcPr>
          <w:p w:rsidR="00C3664F" w:rsidRPr="00C3664F" w:rsidRDefault="0080739E" w:rsidP="00C3664F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70</w:t>
            </w:r>
          </w:p>
        </w:tc>
        <w:tc>
          <w:tcPr>
            <w:tcW w:w="303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C3664F" w:rsidRPr="00C3664F" w:rsidRDefault="0080739E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37" w:type="pct"/>
            <w:vAlign w:val="center"/>
          </w:tcPr>
          <w:p w:rsidR="00C3664F" w:rsidRPr="00C3664F" w:rsidRDefault="005B3B2B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9" w:type="pct"/>
            <w:vAlign w:val="center"/>
          </w:tcPr>
          <w:p w:rsidR="00C3664F" w:rsidRPr="00C3664F" w:rsidRDefault="00A16570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782" w:type="pct"/>
            <w:vAlign w:val="center"/>
          </w:tcPr>
          <w:p w:rsidR="00C3664F" w:rsidRPr="00C3664F" w:rsidRDefault="00A16570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</w:tr>
      <w:tr w:rsidR="00C3664F" w:rsidRPr="00C3664F" w:rsidTr="008008CD">
        <w:trPr>
          <w:gridAfter w:val="1"/>
          <w:wAfter w:w="17" w:type="pct"/>
          <w:trHeight w:val="314"/>
        </w:trPr>
        <w:tc>
          <w:tcPr>
            <w:tcW w:w="600" w:type="pct"/>
          </w:tcPr>
          <w:p w:rsidR="00EB0B8D" w:rsidRPr="00EB0B8D" w:rsidRDefault="00EB0B8D" w:rsidP="00EB0B8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01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:rsidR="00EB0B8D" w:rsidRPr="00EB0B8D" w:rsidRDefault="00EB0B8D" w:rsidP="00EB0B8D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04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08</w:t>
            </w:r>
          </w:p>
          <w:p w:rsidR="00EB0B8D" w:rsidRP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  <w:p w:rsid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6.2. </w:t>
            </w:r>
          </w:p>
          <w:p w:rsid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</w:t>
            </w:r>
          </w:p>
          <w:p w:rsidR="00EB0B8D" w:rsidRP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  <w:p w:rsidR="00EB0B8D" w:rsidRPr="00EB0B8D" w:rsidRDefault="00EB0B8D" w:rsidP="00EB0B8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</w:t>
            </w:r>
          </w:p>
          <w:p w:rsidR="00C3664F" w:rsidRPr="00C3664F" w:rsidRDefault="00EB0B8D" w:rsidP="00EB0B8D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6.6.</w:t>
            </w:r>
          </w:p>
        </w:tc>
        <w:tc>
          <w:tcPr>
            <w:tcW w:w="658" w:type="pct"/>
          </w:tcPr>
          <w:p w:rsidR="00C3664F" w:rsidRPr="00C3664F" w:rsidRDefault="00C3664F" w:rsidP="00A165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МДК</w:t>
            </w:r>
            <w:r w:rsidR="00A16570">
              <w:rPr>
                <w:rFonts w:ascii="Times New Roman" w:eastAsia="Times New Roman" w:hAnsi="Times New Roman" w:cs="Times New Roman"/>
                <w:lang w:eastAsia="ru-RU"/>
              </w:rPr>
              <w:t xml:space="preserve"> 06.02 Исследование рынка труда</w:t>
            </w:r>
          </w:p>
        </w:tc>
        <w:tc>
          <w:tcPr>
            <w:tcW w:w="480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6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5" w:type="pct"/>
            <w:vAlign w:val="center"/>
          </w:tcPr>
          <w:p w:rsidR="00C3664F" w:rsidRPr="00C3664F" w:rsidRDefault="0080739E" w:rsidP="00C3664F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98</w:t>
            </w:r>
          </w:p>
        </w:tc>
        <w:tc>
          <w:tcPr>
            <w:tcW w:w="303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C3664F" w:rsidRPr="00C3664F" w:rsidRDefault="0080739E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7" w:type="pct"/>
            <w:vAlign w:val="center"/>
          </w:tcPr>
          <w:p w:rsidR="00C3664F" w:rsidRPr="00C3664F" w:rsidRDefault="005B3B2B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79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82" w:type="pct"/>
            <w:vAlign w:val="center"/>
          </w:tcPr>
          <w:p w:rsidR="00C3664F" w:rsidRPr="00C3664F" w:rsidRDefault="00C3664F" w:rsidP="00C36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16570" w:rsidRPr="00C3664F" w:rsidTr="008008CD">
        <w:trPr>
          <w:gridAfter w:val="1"/>
          <w:wAfter w:w="17" w:type="pct"/>
          <w:trHeight w:val="314"/>
        </w:trPr>
        <w:tc>
          <w:tcPr>
            <w:tcW w:w="600" w:type="pct"/>
          </w:tcPr>
          <w:p w:rsidR="00A16570" w:rsidRPr="00EB0B8D" w:rsidRDefault="00A16570" w:rsidP="00A1657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01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:rsidR="00A16570" w:rsidRPr="00EB0B8D" w:rsidRDefault="00A16570" w:rsidP="00A1657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04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08</w:t>
            </w:r>
          </w:p>
          <w:p w:rsidR="00A16570" w:rsidRPr="00EB0B8D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  <w:p w:rsidR="00A16570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6.2. </w:t>
            </w:r>
          </w:p>
          <w:p w:rsidR="00A16570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</w:t>
            </w:r>
          </w:p>
          <w:p w:rsidR="00A16570" w:rsidRPr="00EB0B8D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  <w:p w:rsidR="00A16570" w:rsidRPr="00EB0B8D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</w:t>
            </w:r>
          </w:p>
          <w:p w:rsidR="00A16570" w:rsidRPr="00C3664F" w:rsidRDefault="00A16570" w:rsidP="00A1657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6.6.</w:t>
            </w:r>
          </w:p>
        </w:tc>
        <w:tc>
          <w:tcPr>
            <w:tcW w:w="658" w:type="pct"/>
          </w:tcPr>
          <w:p w:rsidR="00A16570" w:rsidRPr="00C3664F" w:rsidRDefault="00A16570" w:rsidP="00A165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МДК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06.03 Оценка недвижимого имущества</w:t>
            </w:r>
          </w:p>
        </w:tc>
        <w:tc>
          <w:tcPr>
            <w:tcW w:w="480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6" w:type="pct"/>
            <w:vAlign w:val="center"/>
          </w:tcPr>
          <w:p w:rsidR="00A16570" w:rsidRPr="00C3664F" w:rsidRDefault="0080739E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15" w:type="pct"/>
            <w:vAlign w:val="center"/>
          </w:tcPr>
          <w:p w:rsidR="00A16570" w:rsidRPr="00C3664F" w:rsidRDefault="0080739E" w:rsidP="00A16570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116</w:t>
            </w:r>
          </w:p>
        </w:tc>
        <w:tc>
          <w:tcPr>
            <w:tcW w:w="303" w:type="pct"/>
            <w:vAlign w:val="center"/>
          </w:tcPr>
          <w:p w:rsidR="00A16570" w:rsidRPr="00C3664F" w:rsidRDefault="0080739E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73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A16570" w:rsidRPr="00C3664F" w:rsidRDefault="0080739E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37" w:type="pct"/>
            <w:vAlign w:val="center"/>
          </w:tcPr>
          <w:p w:rsidR="00A16570" w:rsidRPr="00C3664F" w:rsidRDefault="005B3B2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9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82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16570" w:rsidRPr="00C3664F" w:rsidTr="008008CD">
        <w:trPr>
          <w:gridAfter w:val="1"/>
          <w:wAfter w:w="17" w:type="pct"/>
          <w:trHeight w:val="314"/>
        </w:trPr>
        <w:tc>
          <w:tcPr>
            <w:tcW w:w="600" w:type="pct"/>
          </w:tcPr>
          <w:p w:rsidR="00A16570" w:rsidRPr="00EB0B8D" w:rsidRDefault="00A16570" w:rsidP="00A1657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 xml:space="preserve">ОК 01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02</w:t>
            </w:r>
          </w:p>
          <w:p w:rsidR="00A16570" w:rsidRPr="00EB0B8D" w:rsidRDefault="00A16570" w:rsidP="00A1657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ОК 04 </w:t>
            </w: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08</w:t>
            </w:r>
          </w:p>
          <w:p w:rsidR="00A16570" w:rsidRPr="00EB0B8D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ОК 09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6.1.</w:t>
            </w:r>
          </w:p>
          <w:p w:rsidR="00A16570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6.2. </w:t>
            </w:r>
          </w:p>
          <w:p w:rsidR="00A16570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6.3. </w:t>
            </w:r>
          </w:p>
          <w:p w:rsidR="00A16570" w:rsidRPr="00EB0B8D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6.4.</w:t>
            </w:r>
          </w:p>
          <w:p w:rsidR="00A16570" w:rsidRPr="00EB0B8D" w:rsidRDefault="00A16570" w:rsidP="00A16570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6.5</w:t>
            </w:r>
          </w:p>
          <w:p w:rsidR="00A16570" w:rsidRPr="00C3664F" w:rsidRDefault="00A16570" w:rsidP="00A16570">
            <w:pPr>
              <w:spacing w:after="20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0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6.6.</w:t>
            </w:r>
          </w:p>
        </w:tc>
        <w:tc>
          <w:tcPr>
            <w:tcW w:w="658" w:type="pct"/>
          </w:tcPr>
          <w:p w:rsidR="00A16570" w:rsidRPr="00C3664F" w:rsidRDefault="00A16570" w:rsidP="00A1657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lang w:eastAsia="ru-RU"/>
              </w:rPr>
              <w:t>МДК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06.04 Оценка бизнеса</w:t>
            </w:r>
          </w:p>
        </w:tc>
        <w:tc>
          <w:tcPr>
            <w:tcW w:w="480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36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15" w:type="pct"/>
            <w:vAlign w:val="center"/>
          </w:tcPr>
          <w:p w:rsidR="00A16570" w:rsidRPr="00C3664F" w:rsidRDefault="0080739E" w:rsidP="00A16570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98</w:t>
            </w:r>
          </w:p>
        </w:tc>
        <w:tc>
          <w:tcPr>
            <w:tcW w:w="303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73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A16570" w:rsidRPr="00C3664F" w:rsidRDefault="0080739E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37" w:type="pct"/>
            <w:vAlign w:val="center"/>
          </w:tcPr>
          <w:p w:rsidR="00A16570" w:rsidRPr="00C3664F" w:rsidRDefault="005B3B2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79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782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A16570" w:rsidRPr="00C3664F" w:rsidTr="008008CD">
        <w:trPr>
          <w:gridAfter w:val="1"/>
          <w:wAfter w:w="17" w:type="pct"/>
          <w:trHeight w:val="314"/>
        </w:trPr>
        <w:tc>
          <w:tcPr>
            <w:tcW w:w="600" w:type="pct"/>
          </w:tcPr>
          <w:p w:rsidR="00A16570" w:rsidRPr="00C3664F" w:rsidRDefault="00A16570" w:rsidP="00A16570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58" w:type="pct"/>
          </w:tcPr>
          <w:p w:rsidR="00A16570" w:rsidRPr="00C3664F" w:rsidRDefault="00A16570" w:rsidP="00A16570">
            <w:pPr>
              <w:spacing w:after="20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C3664F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Всего:</w:t>
            </w:r>
          </w:p>
        </w:tc>
        <w:tc>
          <w:tcPr>
            <w:tcW w:w="480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464</w:t>
            </w:r>
          </w:p>
        </w:tc>
        <w:tc>
          <w:tcPr>
            <w:tcW w:w="236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315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ind w:hanging="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382</w:t>
            </w:r>
          </w:p>
        </w:tc>
        <w:tc>
          <w:tcPr>
            <w:tcW w:w="303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473" w:type="pct"/>
            <w:vAlign w:val="center"/>
          </w:tcPr>
          <w:p w:rsidR="00A16570" w:rsidRPr="00C3664F" w:rsidRDefault="00A16570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20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237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379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782" w:type="pct"/>
            <w:vAlign w:val="center"/>
          </w:tcPr>
          <w:p w:rsidR="00A16570" w:rsidRPr="00C3664F" w:rsidRDefault="005A77DB" w:rsidP="00A165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</w:tr>
    </w:tbl>
    <w:p w:rsidR="00C3664F" w:rsidRDefault="00C3664F" w:rsidP="00C3664F">
      <w:pPr>
        <w:tabs>
          <w:tab w:val="left" w:pos="1140"/>
        </w:tabs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0302D" w:rsidRDefault="00C3664F" w:rsidP="00C3664F">
      <w:pPr>
        <w:tabs>
          <w:tab w:val="left" w:pos="1140"/>
        </w:tabs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80302D" w:rsidSect="0059115C">
          <w:pgSz w:w="16840" w:h="11907" w:orient="landscape"/>
          <w:pgMar w:top="851" w:right="1134" w:bottom="567" w:left="992" w:header="709" w:footer="709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tbl>
      <w:tblPr>
        <w:tblStyle w:val="a7"/>
        <w:tblW w:w="14441" w:type="dxa"/>
        <w:tblLook w:val="04A0" w:firstRow="1" w:lastRow="0" w:firstColumn="1" w:lastColumn="0" w:noHBand="0" w:noVBand="1"/>
      </w:tblPr>
      <w:tblGrid>
        <w:gridCol w:w="3425"/>
        <w:gridCol w:w="838"/>
        <w:gridCol w:w="8214"/>
        <w:gridCol w:w="1964"/>
      </w:tblGrid>
      <w:tr w:rsidR="00054FAD" w:rsidRPr="00054FAD" w:rsidTr="00054FAD">
        <w:trPr>
          <w:trHeight w:val="141"/>
        </w:trPr>
        <w:tc>
          <w:tcPr>
            <w:tcW w:w="4263" w:type="dxa"/>
            <w:gridSpan w:val="2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bookmarkStart w:id="2" w:name="_Hlk144027034"/>
            <w:r w:rsidRPr="00054FAD">
              <w:rPr>
                <w:b/>
                <w:bCs/>
                <w:sz w:val="24"/>
                <w:szCs w:val="24"/>
              </w:rPr>
              <w:lastRenderedPageBreak/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8214" w:type="dxa"/>
            <w:vAlign w:val="center"/>
          </w:tcPr>
          <w:p w:rsidR="00054FAD" w:rsidRPr="00054FAD" w:rsidRDefault="00054FAD" w:rsidP="00054FAD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054FAD">
              <w:rPr>
                <w:b/>
                <w:bCs/>
                <w:sz w:val="24"/>
                <w:szCs w:val="24"/>
              </w:rPr>
              <w:t>Содержание учебного материала,</w:t>
            </w:r>
          </w:p>
          <w:p w:rsidR="00054FAD" w:rsidRPr="00054FAD" w:rsidRDefault="00054FAD" w:rsidP="00054FAD">
            <w:pPr>
              <w:jc w:val="center"/>
              <w:rPr>
                <w:sz w:val="24"/>
                <w:szCs w:val="24"/>
              </w:rPr>
            </w:pPr>
            <w:r w:rsidRPr="00054FAD">
              <w:rPr>
                <w:b/>
                <w:bCs/>
                <w:sz w:val="24"/>
                <w:szCs w:val="24"/>
              </w:rPr>
              <w:t xml:space="preserve">лабораторные работы и практические занятия, самостоятельная учебная работа обучающихся, курсовая работа (проект) </w:t>
            </w:r>
          </w:p>
        </w:tc>
        <w:tc>
          <w:tcPr>
            <w:tcW w:w="1964" w:type="dxa"/>
            <w:vAlign w:val="center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proofErr w:type="gramStart"/>
            <w:r w:rsidRPr="00054FAD">
              <w:rPr>
                <w:b/>
                <w:bCs/>
                <w:sz w:val="24"/>
                <w:szCs w:val="24"/>
              </w:rPr>
              <w:t>Объем  в</w:t>
            </w:r>
            <w:proofErr w:type="gramEnd"/>
            <w:r w:rsidRPr="00054FAD">
              <w:rPr>
                <w:b/>
                <w:bCs/>
                <w:sz w:val="24"/>
                <w:szCs w:val="24"/>
              </w:rPr>
              <w:t xml:space="preserve"> часах</w:t>
            </w:r>
          </w:p>
        </w:tc>
      </w:tr>
      <w:tr w:rsidR="00054FAD" w:rsidRPr="00054FAD" w:rsidTr="00054FAD">
        <w:trPr>
          <w:trHeight w:val="141"/>
        </w:trPr>
        <w:tc>
          <w:tcPr>
            <w:tcW w:w="12477" w:type="dxa"/>
            <w:gridSpan w:val="3"/>
          </w:tcPr>
          <w:p w:rsidR="00054FAD" w:rsidRPr="00054FAD" w:rsidRDefault="00054FAD" w:rsidP="00054FAD">
            <w:pPr>
              <w:suppressAutoHyphens/>
              <w:rPr>
                <w:b/>
                <w:bCs/>
                <w:sz w:val="24"/>
                <w:szCs w:val="24"/>
              </w:rPr>
            </w:pPr>
            <w:r w:rsidRPr="00054FAD">
              <w:rPr>
                <w:b/>
                <w:bCs/>
                <w:sz w:val="24"/>
                <w:szCs w:val="24"/>
              </w:rPr>
              <w:t>МДК 06.01</w:t>
            </w:r>
          </w:p>
          <w:p w:rsidR="00054FAD" w:rsidRPr="00054FAD" w:rsidRDefault="00054FAD" w:rsidP="00054FAD">
            <w:pPr>
              <w:suppressAutoHyphens/>
              <w:rPr>
                <w:b/>
                <w:bCs/>
                <w:sz w:val="24"/>
                <w:szCs w:val="24"/>
              </w:rPr>
            </w:pPr>
            <w:r w:rsidRPr="00054FAD">
              <w:rPr>
                <w:b/>
                <w:bCs/>
                <w:sz w:val="24"/>
                <w:szCs w:val="24"/>
              </w:rPr>
              <w:t>Организация процесса оценки недвижимости</w:t>
            </w:r>
          </w:p>
        </w:tc>
        <w:tc>
          <w:tcPr>
            <w:tcW w:w="1964" w:type="dxa"/>
            <w:vAlign w:val="center"/>
          </w:tcPr>
          <w:p w:rsidR="00054FAD" w:rsidRPr="00054FAD" w:rsidRDefault="00054FAD" w:rsidP="00054FAD">
            <w:pPr>
              <w:rPr>
                <w:b/>
                <w:bCs/>
                <w:sz w:val="24"/>
                <w:szCs w:val="24"/>
              </w:rPr>
            </w:pPr>
          </w:p>
        </w:tc>
      </w:tr>
      <w:bookmarkEnd w:id="2"/>
      <w:tr w:rsidR="00054FAD" w:rsidRPr="00054FAD" w:rsidTr="00054FAD">
        <w:trPr>
          <w:trHeight w:val="141"/>
        </w:trPr>
        <w:tc>
          <w:tcPr>
            <w:tcW w:w="3425" w:type="dxa"/>
            <w:vMerge w:val="restart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Тема 1. Правовое регулирование оценочной деятельности</w:t>
            </w: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1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Федеральный закон «Об оценочной деятельности в РФ» №135-ФЗ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jc w:val="center"/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141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Федеральные стандарты оценки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141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3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>Практическая работа № 1</w:t>
            </w:r>
            <w:r w:rsidRPr="00054FAD">
              <w:rPr>
                <w:sz w:val="24"/>
                <w:szCs w:val="24"/>
              </w:rPr>
              <w:t>. Сравнительный анализ федеральных и международных стандартов оценки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141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4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b/>
                <w:bCs/>
                <w:sz w:val="24"/>
                <w:szCs w:val="24"/>
              </w:rPr>
              <w:t xml:space="preserve">Практическая </w:t>
            </w:r>
            <w:proofErr w:type="gramStart"/>
            <w:r w:rsidRPr="00054FAD">
              <w:rPr>
                <w:b/>
                <w:bCs/>
                <w:sz w:val="24"/>
                <w:szCs w:val="24"/>
              </w:rPr>
              <w:t>работа  №</w:t>
            </w:r>
            <w:proofErr w:type="gramEnd"/>
            <w:r w:rsidRPr="00054FAD">
              <w:rPr>
                <w:b/>
                <w:bCs/>
                <w:sz w:val="24"/>
                <w:szCs w:val="24"/>
              </w:rPr>
              <w:t xml:space="preserve"> 2 </w:t>
            </w:r>
            <w:r w:rsidRPr="00054FAD">
              <w:rPr>
                <w:sz w:val="24"/>
                <w:szCs w:val="24"/>
              </w:rPr>
              <w:t>Изучение нормативно-правовых актов, регулирующих оценочную деятельность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141"/>
        </w:trPr>
        <w:tc>
          <w:tcPr>
            <w:tcW w:w="3425" w:type="dxa"/>
            <w:vMerge w:val="restart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 xml:space="preserve">Тема 2. </w:t>
            </w:r>
            <w:proofErr w:type="gramStart"/>
            <w:r w:rsidRPr="00054FAD">
              <w:rPr>
                <w:sz w:val="24"/>
                <w:szCs w:val="24"/>
              </w:rPr>
              <w:t>Страхование  и</w:t>
            </w:r>
            <w:proofErr w:type="gramEnd"/>
            <w:r w:rsidRPr="00054FAD">
              <w:rPr>
                <w:sz w:val="24"/>
                <w:szCs w:val="24"/>
              </w:rPr>
              <w:t xml:space="preserve"> стандартизация оценочной деятельности</w:t>
            </w: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5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Страхование гражданской ответственности оценщиков</w:t>
            </w:r>
            <w:r w:rsidRPr="00054FAD">
              <w:rPr>
                <w:bCs/>
                <w:sz w:val="24"/>
                <w:szCs w:val="24"/>
              </w:rPr>
              <w:t xml:space="preserve"> Объект страхования, особенности страхования</w:t>
            </w:r>
            <w:r w:rsidRPr="00054FAD">
              <w:rPr>
                <w:sz w:val="24"/>
                <w:szCs w:val="24"/>
              </w:rPr>
              <w:t xml:space="preserve"> гражданской ответственности оценщиков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141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6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bCs/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Договор об оценке объекта оценки, задание на оценку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141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7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b/>
                <w:bCs/>
                <w:sz w:val="24"/>
                <w:szCs w:val="24"/>
              </w:rPr>
            </w:pPr>
            <w:r w:rsidRPr="00054FAD">
              <w:rPr>
                <w:b/>
                <w:bCs/>
                <w:sz w:val="24"/>
                <w:szCs w:val="24"/>
              </w:rPr>
              <w:t>Практическая работа № 3</w:t>
            </w:r>
          </w:p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Составление договора на оценку объекта недвижимости. Составление задания на оценку</w:t>
            </w:r>
            <w:r w:rsidRPr="00054FAD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141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8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Отчет об оценке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141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9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b/>
                <w:bCs/>
                <w:sz w:val="24"/>
                <w:szCs w:val="24"/>
              </w:rPr>
            </w:pPr>
            <w:r w:rsidRPr="00054FAD">
              <w:rPr>
                <w:b/>
                <w:bCs/>
                <w:sz w:val="24"/>
                <w:szCs w:val="24"/>
              </w:rPr>
              <w:t>Практическая работа № 4</w:t>
            </w:r>
            <w:r w:rsidRPr="00054FAD">
              <w:rPr>
                <w:bCs/>
                <w:sz w:val="24"/>
                <w:szCs w:val="24"/>
              </w:rPr>
              <w:t xml:space="preserve"> Исследование отчета об оценке недвижимости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141"/>
        </w:trPr>
        <w:tc>
          <w:tcPr>
            <w:tcW w:w="3425" w:type="dxa"/>
            <w:vMerge w:val="restart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 xml:space="preserve">Тема </w:t>
            </w:r>
            <w:r w:rsidRPr="00054FAD">
              <w:rPr>
                <w:bCs/>
                <w:sz w:val="24"/>
                <w:szCs w:val="24"/>
              </w:rPr>
              <w:t>2 Идентификация объекта недвижимости</w:t>
            </w: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10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bCs/>
                <w:sz w:val="24"/>
                <w:szCs w:val="24"/>
              </w:rPr>
              <w:t xml:space="preserve">Подготовка информации для оценки недвижимости. Требования </w:t>
            </w:r>
            <w:proofErr w:type="gramStart"/>
            <w:r w:rsidRPr="00054FAD">
              <w:rPr>
                <w:bCs/>
                <w:sz w:val="24"/>
                <w:szCs w:val="24"/>
              </w:rPr>
              <w:t>у составу</w:t>
            </w:r>
            <w:proofErr w:type="gramEnd"/>
            <w:r w:rsidRPr="00054FAD">
              <w:rPr>
                <w:bCs/>
                <w:sz w:val="24"/>
                <w:szCs w:val="24"/>
              </w:rPr>
              <w:t xml:space="preserve"> и содержанию информации</w:t>
            </w:r>
          </w:p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Формирование массива необходимой информации</w:t>
            </w:r>
            <w:r w:rsidRPr="00054FAD">
              <w:rPr>
                <w:bCs/>
                <w:sz w:val="24"/>
                <w:szCs w:val="24"/>
              </w:rPr>
              <w:t xml:space="preserve"> Осмотр и описание объекта оценки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141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11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b/>
                <w:bCs/>
                <w:sz w:val="24"/>
                <w:szCs w:val="24"/>
              </w:rPr>
              <w:t>Практическая работа № 5</w:t>
            </w:r>
            <w:r w:rsidRPr="00054FAD">
              <w:rPr>
                <w:bCs/>
                <w:sz w:val="24"/>
                <w:szCs w:val="24"/>
              </w:rPr>
              <w:t xml:space="preserve"> Формирование массива данных, характеризующих объект оценки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141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12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bCs/>
                <w:sz w:val="24"/>
                <w:szCs w:val="24"/>
              </w:rPr>
            </w:pPr>
            <w:r w:rsidRPr="00054FAD">
              <w:rPr>
                <w:b/>
                <w:bCs/>
                <w:sz w:val="24"/>
                <w:szCs w:val="24"/>
              </w:rPr>
              <w:t>Практическая работа № 6</w:t>
            </w:r>
            <w:r w:rsidRPr="00054FAD">
              <w:rPr>
                <w:bCs/>
                <w:sz w:val="24"/>
                <w:szCs w:val="24"/>
              </w:rPr>
              <w:t xml:space="preserve"> Характеристика объекта оценки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141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13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bCs/>
                <w:sz w:val="24"/>
                <w:szCs w:val="24"/>
              </w:rPr>
            </w:pPr>
            <w:r w:rsidRPr="00054FAD">
              <w:rPr>
                <w:bCs/>
                <w:sz w:val="24"/>
                <w:szCs w:val="24"/>
              </w:rPr>
              <w:t>Оценка физического износа здания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141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14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b/>
                <w:bCs/>
                <w:sz w:val="24"/>
                <w:szCs w:val="24"/>
              </w:rPr>
              <w:t>Практическая работа № 7</w:t>
            </w:r>
            <w:r w:rsidRPr="00054FAD">
              <w:rPr>
                <w:bCs/>
                <w:sz w:val="24"/>
                <w:szCs w:val="24"/>
              </w:rPr>
              <w:t xml:space="preserve"> Определение физического износа объекта оценки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902"/>
        </w:trPr>
        <w:tc>
          <w:tcPr>
            <w:tcW w:w="3425" w:type="dxa"/>
            <w:vMerge w:val="restart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rFonts w:eastAsia="Calibri"/>
                <w:bCs/>
                <w:sz w:val="24"/>
                <w:szCs w:val="24"/>
              </w:rPr>
              <w:t>Тема 2. Жилищное право</w:t>
            </w: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15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rFonts w:eastAsia="Calibri"/>
                <w:sz w:val="24"/>
                <w:szCs w:val="24"/>
              </w:rPr>
              <w:t>Понятие, структура и виды жилищного правоотношения. Объекты жилищного права. Виды жилых помещений. Перевод жилых помещений в нежилые.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902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16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jc w:val="both"/>
              <w:rPr>
                <w:sz w:val="24"/>
                <w:szCs w:val="24"/>
              </w:rPr>
            </w:pPr>
            <w:r w:rsidRPr="00054FAD">
              <w:rPr>
                <w:rFonts w:eastAsia="Calibri"/>
                <w:sz w:val="24"/>
                <w:szCs w:val="24"/>
              </w:rPr>
              <w:t>Основания возникновения права пользования жилым помещением. Приватизация, приобретательская давность, ипотечное кредитование.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902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17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proofErr w:type="gramStart"/>
            <w:r w:rsidRPr="00054FAD">
              <w:rPr>
                <w:sz w:val="24"/>
                <w:szCs w:val="24"/>
              </w:rPr>
              <w:t>Правовые  особенности</w:t>
            </w:r>
            <w:proofErr w:type="gramEnd"/>
            <w:r w:rsidRPr="00054FAD">
              <w:rPr>
                <w:sz w:val="24"/>
                <w:szCs w:val="24"/>
              </w:rPr>
              <w:t xml:space="preserve"> сделок,  влекущих возникновение  и переход  права  собственности  на жилое помещение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902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18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 xml:space="preserve">Практическая работа № </w:t>
            </w:r>
            <w:proofErr w:type="gramStart"/>
            <w:r w:rsidRPr="00054FAD">
              <w:rPr>
                <w:b/>
                <w:sz w:val="24"/>
                <w:szCs w:val="24"/>
              </w:rPr>
              <w:t>8  Жилищные</w:t>
            </w:r>
            <w:proofErr w:type="gramEnd"/>
            <w:r w:rsidRPr="00054FAD">
              <w:rPr>
                <w:b/>
                <w:sz w:val="24"/>
                <w:szCs w:val="24"/>
              </w:rPr>
              <w:t xml:space="preserve"> правоотношения. Возникновение прав собственности.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 w:val="restart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rFonts w:eastAsia="Calibri"/>
                <w:bCs/>
                <w:sz w:val="24"/>
                <w:szCs w:val="24"/>
              </w:rPr>
              <w:t>Тема 3. Правовое регулирование объектов оценки</w:t>
            </w: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19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jc w:val="both"/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Правовое положение отдельных материальных объектов (вещей)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20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jc w:val="both"/>
              <w:rPr>
                <w:sz w:val="24"/>
                <w:szCs w:val="24"/>
              </w:rPr>
            </w:pPr>
            <w:proofErr w:type="spellStart"/>
            <w:r w:rsidRPr="00054FAD">
              <w:rPr>
                <w:sz w:val="24"/>
                <w:szCs w:val="24"/>
              </w:rPr>
              <w:t>Оборотоспособность</w:t>
            </w:r>
            <w:proofErr w:type="spellEnd"/>
            <w:r w:rsidRPr="00054FAD">
              <w:rPr>
                <w:sz w:val="24"/>
                <w:szCs w:val="24"/>
              </w:rPr>
              <w:t xml:space="preserve"> объектов недвижимого имущества. Понятия ограничения и обременения в отношении недвижимости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21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jc w:val="both"/>
              <w:rPr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>Практическая работа № 9</w:t>
            </w:r>
            <w:r w:rsidRPr="00054FAD">
              <w:rPr>
                <w:sz w:val="24"/>
                <w:szCs w:val="24"/>
              </w:rPr>
              <w:t xml:space="preserve"> Анализ </w:t>
            </w:r>
            <w:proofErr w:type="spellStart"/>
            <w:r w:rsidRPr="00054FAD">
              <w:rPr>
                <w:sz w:val="24"/>
                <w:szCs w:val="24"/>
              </w:rPr>
              <w:t>оборотоспособности</w:t>
            </w:r>
            <w:proofErr w:type="spellEnd"/>
            <w:r w:rsidRPr="00054FAD">
              <w:rPr>
                <w:sz w:val="24"/>
                <w:szCs w:val="24"/>
              </w:rPr>
              <w:t xml:space="preserve"> объектов недвижимости 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22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jc w:val="both"/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Договор купли-продажи недвижимого имущества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23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jc w:val="both"/>
              <w:rPr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>Практическая работа № 10</w:t>
            </w:r>
            <w:r w:rsidRPr="00054FAD">
              <w:rPr>
                <w:sz w:val="24"/>
                <w:szCs w:val="24"/>
              </w:rPr>
              <w:t xml:space="preserve"> Составление договоров по сделкам с недвижимостью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 w:val="restart"/>
          </w:tcPr>
          <w:p w:rsidR="00054FAD" w:rsidRPr="00054FAD" w:rsidRDefault="00054FAD" w:rsidP="00054FAD">
            <w:pPr>
              <w:rPr>
                <w:rFonts w:eastAsia="Calibri"/>
                <w:bCs/>
                <w:sz w:val="24"/>
                <w:szCs w:val="24"/>
              </w:rPr>
            </w:pPr>
            <w:r w:rsidRPr="00054FAD">
              <w:rPr>
                <w:rFonts w:eastAsia="Calibri"/>
                <w:bCs/>
                <w:sz w:val="24"/>
                <w:szCs w:val="24"/>
              </w:rPr>
              <w:t>Тема 4. Особенности отдельных видов сделок с недвижимостью</w:t>
            </w: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24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jc w:val="both"/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Государственная регистрация прав и сделок с недвижимостью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25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 xml:space="preserve">Практическая работа № 11 </w:t>
            </w:r>
            <w:r w:rsidRPr="00054FAD">
              <w:rPr>
                <w:sz w:val="24"/>
                <w:szCs w:val="24"/>
              </w:rPr>
              <w:t>Особенности сделок с недвижимостью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26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jc w:val="both"/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Приобретение права на вновь созданные объекты недвижимости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27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bCs/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 xml:space="preserve">Практическая работа № 12 </w:t>
            </w:r>
            <w:r w:rsidRPr="00054FAD">
              <w:rPr>
                <w:bCs/>
                <w:sz w:val="24"/>
                <w:szCs w:val="24"/>
              </w:rPr>
              <w:t>Составление</w:t>
            </w:r>
            <w:r w:rsidRPr="00054FAD">
              <w:rPr>
                <w:b/>
                <w:sz w:val="24"/>
                <w:szCs w:val="24"/>
              </w:rPr>
              <w:t xml:space="preserve"> </w:t>
            </w:r>
            <w:r w:rsidRPr="00054FAD">
              <w:rPr>
                <w:bCs/>
                <w:sz w:val="24"/>
                <w:szCs w:val="24"/>
              </w:rPr>
              <w:t>комплекта документов для совершения следок с объектом недвижимости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28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 xml:space="preserve">Практическая работа № 13 </w:t>
            </w:r>
            <w:r w:rsidRPr="00054FAD">
              <w:rPr>
                <w:bCs/>
                <w:sz w:val="24"/>
                <w:szCs w:val="24"/>
              </w:rPr>
              <w:t>Составление</w:t>
            </w:r>
            <w:r w:rsidRPr="00054FAD">
              <w:rPr>
                <w:b/>
                <w:sz w:val="24"/>
                <w:szCs w:val="24"/>
              </w:rPr>
              <w:t xml:space="preserve"> </w:t>
            </w:r>
            <w:r w:rsidRPr="00054FAD">
              <w:rPr>
                <w:bCs/>
                <w:sz w:val="24"/>
                <w:szCs w:val="24"/>
              </w:rPr>
              <w:t>комплекта документов для совершения следок с объектом недвижимости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29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 xml:space="preserve">Практическая работа № 14 </w:t>
            </w:r>
            <w:r w:rsidRPr="00054FAD">
              <w:rPr>
                <w:bCs/>
                <w:sz w:val="24"/>
                <w:szCs w:val="24"/>
              </w:rPr>
              <w:t>Составление</w:t>
            </w:r>
            <w:r w:rsidRPr="00054FAD">
              <w:rPr>
                <w:b/>
                <w:sz w:val="24"/>
                <w:szCs w:val="24"/>
              </w:rPr>
              <w:t xml:space="preserve"> </w:t>
            </w:r>
            <w:r w:rsidRPr="00054FAD">
              <w:rPr>
                <w:bCs/>
                <w:sz w:val="24"/>
                <w:szCs w:val="24"/>
              </w:rPr>
              <w:t>комплекта документов для совершения следок с объектом недвижимости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30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Платежи, налоги и льготы при приобретении недвижимости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31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 xml:space="preserve">Практическая работа № 15 </w:t>
            </w:r>
            <w:r w:rsidRPr="00054FAD">
              <w:rPr>
                <w:bCs/>
                <w:sz w:val="24"/>
                <w:szCs w:val="24"/>
              </w:rPr>
              <w:t>Составление</w:t>
            </w:r>
            <w:r w:rsidRPr="00054FAD">
              <w:rPr>
                <w:b/>
                <w:sz w:val="24"/>
                <w:szCs w:val="24"/>
              </w:rPr>
              <w:t xml:space="preserve"> </w:t>
            </w:r>
            <w:r w:rsidRPr="00054FAD">
              <w:rPr>
                <w:bCs/>
                <w:sz w:val="24"/>
                <w:szCs w:val="24"/>
              </w:rPr>
              <w:t>комплекта документов для совершения следок с объектом недвижимости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32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 xml:space="preserve">Практическая работа № </w:t>
            </w:r>
            <w:proofErr w:type="gramStart"/>
            <w:r w:rsidRPr="00054FAD">
              <w:rPr>
                <w:b/>
                <w:sz w:val="24"/>
                <w:szCs w:val="24"/>
              </w:rPr>
              <w:t xml:space="preserve">16  </w:t>
            </w:r>
            <w:r w:rsidRPr="00054FAD">
              <w:rPr>
                <w:bCs/>
                <w:sz w:val="24"/>
                <w:szCs w:val="24"/>
              </w:rPr>
              <w:t>Составление</w:t>
            </w:r>
            <w:proofErr w:type="gramEnd"/>
            <w:r w:rsidRPr="00054FAD">
              <w:rPr>
                <w:b/>
                <w:sz w:val="24"/>
                <w:szCs w:val="24"/>
              </w:rPr>
              <w:t xml:space="preserve"> </w:t>
            </w:r>
            <w:r w:rsidRPr="00054FAD">
              <w:rPr>
                <w:bCs/>
                <w:sz w:val="24"/>
                <w:szCs w:val="24"/>
              </w:rPr>
              <w:t>комплекта документов для совершения следок с объектом недвижимости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33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 xml:space="preserve">Практическая работа № 17 </w:t>
            </w:r>
            <w:r w:rsidRPr="00054FAD">
              <w:rPr>
                <w:bCs/>
                <w:sz w:val="24"/>
                <w:szCs w:val="24"/>
              </w:rPr>
              <w:t>Составление</w:t>
            </w:r>
            <w:r w:rsidRPr="00054FAD">
              <w:rPr>
                <w:b/>
                <w:sz w:val="24"/>
                <w:szCs w:val="24"/>
              </w:rPr>
              <w:t xml:space="preserve"> </w:t>
            </w:r>
            <w:r w:rsidRPr="00054FAD">
              <w:rPr>
                <w:bCs/>
                <w:sz w:val="24"/>
                <w:szCs w:val="24"/>
              </w:rPr>
              <w:t>комплекта документов для совершения следок с объектом недвижимости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444"/>
        </w:trPr>
        <w:tc>
          <w:tcPr>
            <w:tcW w:w="3425" w:type="dxa"/>
            <w:vMerge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34</w:t>
            </w:r>
          </w:p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35</w:t>
            </w: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 xml:space="preserve">Практическая работа № 18 </w:t>
            </w:r>
            <w:r w:rsidRPr="00054FAD">
              <w:rPr>
                <w:bCs/>
                <w:sz w:val="24"/>
                <w:szCs w:val="24"/>
              </w:rPr>
              <w:t>Составление</w:t>
            </w:r>
            <w:r w:rsidRPr="00054FAD">
              <w:rPr>
                <w:b/>
                <w:sz w:val="24"/>
                <w:szCs w:val="24"/>
              </w:rPr>
              <w:t xml:space="preserve"> </w:t>
            </w:r>
            <w:r w:rsidRPr="00054FAD">
              <w:rPr>
                <w:bCs/>
                <w:sz w:val="24"/>
                <w:szCs w:val="24"/>
              </w:rPr>
              <w:t>комплекта документов для совершения следок с объектом недвижимости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2</w:t>
            </w:r>
          </w:p>
        </w:tc>
      </w:tr>
      <w:tr w:rsidR="00054FAD" w:rsidRPr="00054FAD" w:rsidTr="00054FAD">
        <w:trPr>
          <w:trHeight w:val="902"/>
        </w:trPr>
        <w:tc>
          <w:tcPr>
            <w:tcW w:w="3425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b/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>Самостоятельная работа</w:t>
            </w:r>
          </w:p>
          <w:p w:rsidR="00054FAD" w:rsidRPr="00054FAD" w:rsidRDefault="00054FAD" w:rsidP="00054FAD">
            <w:pPr>
              <w:rPr>
                <w:bCs/>
                <w:sz w:val="24"/>
                <w:szCs w:val="24"/>
              </w:rPr>
            </w:pPr>
            <w:r w:rsidRPr="00054FAD">
              <w:rPr>
                <w:bCs/>
                <w:sz w:val="24"/>
                <w:szCs w:val="24"/>
              </w:rPr>
              <w:t>Договор страхования ответственности оценщика</w:t>
            </w:r>
          </w:p>
          <w:p w:rsidR="00054FAD" w:rsidRPr="00054FAD" w:rsidRDefault="00054FAD" w:rsidP="00054FAD">
            <w:pPr>
              <w:rPr>
                <w:bCs/>
                <w:sz w:val="24"/>
                <w:szCs w:val="24"/>
              </w:rPr>
            </w:pPr>
            <w:r w:rsidRPr="00054FAD">
              <w:rPr>
                <w:bCs/>
                <w:sz w:val="24"/>
                <w:szCs w:val="24"/>
              </w:rPr>
              <w:t>Нестандартные вида и направления НЭИ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4</w:t>
            </w:r>
          </w:p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</w:tr>
      <w:tr w:rsidR="00054FAD" w:rsidRPr="00054FAD" w:rsidTr="00054FAD">
        <w:trPr>
          <w:trHeight w:val="222"/>
        </w:trPr>
        <w:tc>
          <w:tcPr>
            <w:tcW w:w="3425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38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</w:p>
        </w:tc>
        <w:tc>
          <w:tcPr>
            <w:tcW w:w="8214" w:type="dxa"/>
          </w:tcPr>
          <w:p w:rsidR="00054FAD" w:rsidRPr="00054FAD" w:rsidRDefault="00054FAD" w:rsidP="00054FAD">
            <w:pPr>
              <w:rPr>
                <w:b/>
                <w:sz w:val="24"/>
                <w:szCs w:val="24"/>
              </w:rPr>
            </w:pPr>
            <w:r w:rsidRPr="00054FAD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964" w:type="dxa"/>
          </w:tcPr>
          <w:p w:rsidR="00054FAD" w:rsidRPr="00054FAD" w:rsidRDefault="00054FAD" w:rsidP="00054FAD">
            <w:pPr>
              <w:rPr>
                <w:sz w:val="24"/>
                <w:szCs w:val="24"/>
              </w:rPr>
            </w:pPr>
            <w:r w:rsidRPr="00054FAD">
              <w:rPr>
                <w:sz w:val="24"/>
                <w:szCs w:val="24"/>
              </w:rPr>
              <w:t>74</w:t>
            </w:r>
          </w:p>
        </w:tc>
      </w:tr>
    </w:tbl>
    <w:p w:rsidR="00CD4419" w:rsidRPr="004E494A" w:rsidRDefault="00CD4419" w:rsidP="00C3664F">
      <w:pPr>
        <w:tabs>
          <w:tab w:val="left" w:pos="1140"/>
        </w:tabs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886"/>
        <w:gridCol w:w="836"/>
        <w:gridCol w:w="7758"/>
        <w:gridCol w:w="1868"/>
      </w:tblGrid>
      <w:tr w:rsidR="004E494A" w:rsidRPr="004E494A" w:rsidTr="00397B2F">
        <w:trPr>
          <w:trHeight w:val="137"/>
        </w:trPr>
        <w:tc>
          <w:tcPr>
            <w:tcW w:w="12480" w:type="dxa"/>
            <w:gridSpan w:val="3"/>
          </w:tcPr>
          <w:p w:rsidR="004E494A" w:rsidRPr="004E494A" w:rsidRDefault="004E494A" w:rsidP="004E494A">
            <w:pPr>
              <w:rPr>
                <w:b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>МДК 06.03</w:t>
            </w:r>
          </w:p>
          <w:p w:rsidR="004E494A" w:rsidRPr="004E494A" w:rsidRDefault="004E494A" w:rsidP="004E494A">
            <w:pPr>
              <w:rPr>
                <w:b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>Оценка недвижимого имущества</w:t>
            </w:r>
          </w:p>
        </w:tc>
        <w:tc>
          <w:tcPr>
            <w:tcW w:w="1868" w:type="dxa"/>
            <w:vAlign w:val="center"/>
          </w:tcPr>
          <w:p w:rsidR="004E494A" w:rsidRPr="004E494A" w:rsidRDefault="004E494A" w:rsidP="0033771A">
            <w:pPr>
              <w:rPr>
                <w:b/>
                <w:sz w:val="24"/>
                <w:szCs w:val="24"/>
              </w:rPr>
            </w:pPr>
          </w:p>
        </w:tc>
      </w:tr>
      <w:tr w:rsidR="004E494A" w:rsidRPr="004E494A" w:rsidTr="004E494A">
        <w:trPr>
          <w:trHeight w:val="137"/>
        </w:trPr>
        <w:tc>
          <w:tcPr>
            <w:tcW w:w="4722" w:type="dxa"/>
            <w:gridSpan w:val="2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center"/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Содержание учебного материала, лабораторной работы и практические занятия, самостоятельная работа обучающихся, курсовая работа</w:t>
            </w:r>
          </w:p>
        </w:tc>
        <w:tc>
          <w:tcPr>
            <w:tcW w:w="1868" w:type="dxa"/>
            <w:vAlign w:val="center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Объем часов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 w:val="restart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Тема 1 Основные понятия оценки недвижимости, особенности функционирования рынка недвижимого имущества</w:t>
            </w: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1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Недвижимое имущество, потребительная и меновая стоимости, их виды</w:t>
            </w:r>
            <w:r w:rsidRPr="004E494A">
              <w:rPr>
                <w:sz w:val="24"/>
                <w:szCs w:val="24"/>
              </w:rPr>
              <w:t xml:space="preserve"> Понятие рынка недвижимости, его особенности как рынка несовершенной конкуренции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iCs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>Практическая работа №1</w:t>
            </w:r>
            <w:r w:rsidRPr="004E494A">
              <w:rPr>
                <w:bCs/>
                <w:sz w:val="24"/>
                <w:szCs w:val="24"/>
              </w:rPr>
              <w:t>. Классификация объектов оценки</w:t>
            </w:r>
            <w:r w:rsidRPr="004E494A">
              <w:rPr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3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iCs/>
                <w:sz w:val="24"/>
                <w:szCs w:val="24"/>
              </w:rPr>
            </w:pPr>
            <w:r w:rsidRPr="004E494A">
              <w:rPr>
                <w:iCs/>
                <w:sz w:val="24"/>
                <w:szCs w:val="24"/>
              </w:rPr>
              <w:t>Факторы, воздействующие на рынок недвижимости.</w:t>
            </w:r>
            <w:r w:rsidRPr="004E494A">
              <w:rPr>
                <w:sz w:val="24"/>
                <w:szCs w:val="24"/>
              </w:rPr>
              <w:t xml:space="preserve"> Структура рынка </w:t>
            </w:r>
            <w:r w:rsidRPr="004E494A">
              <w:rPr>
                <w:bCs/>
                <w:sz w:val="24"/>
                <w:szCs w:val="24"/>
              </w:rPr>
              <w:t>недвижимости</w:t>
            </w:r>
            <w:r w:rsidRPr="004E494A">
              <w:rPr>
                <w:sz w:val="24"/>
                <w:szCs w:val="24"/>
              </w:rPr>
              <w:t xml:space="preserve"> по типу, регионам, инструментам инвестирования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4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 xml:space="preserve">Спрос и предложение на рынке недвижимости, </w:t>
            </w:r>
            <w:proofErr w:type="gramStart"/>
            <w:r w:rsidRPr="004E494A">
              <w:rPr>
                <w:sz w:val="24"/>
                <w:szCs w:val="24"/>
              </w:rPr>
              <w:t>факторы</w:t>
            </w:r>
            <w:proofErr w:type="gramEnd"/>
            <w:r w:rsidRPr="004E494A">
              <w:rPr>
                <w:sz w:val="24"/>
                <w:szCs w:val="24"/>
              </w:rPr>
              <w:t xml:space="preserve"> влияющие на них. Особенности функционирования рынка недвижимого имущества, этапы расширения рынка недвижимости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5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>Практическая работа № 2</w:t>
            </w:r>
            <w:r w:rsidRPr="004E494A">
              <w:rPr>
                <w:bCs/>
                <w:sz w:val="24"/>
                <w:szCs w:val="24"/>
              </w:rPr>
              <w:t>. Анализ цикличности рынка недвижимости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6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 xml:space="preserve">Практическая работа </w:t>
            </w:r>
            <w:proofErr w:type="gramStart"/>
            <w:r w:rsidRPr="004E494A">
              <w:rPr>
                <w:b/>
                <w:sz w:val="24"/>
                <w:szCs w:val="24"/>
              </w:rPr>
              <w:t>№  3</w:t>
            </w:r>
            <w:proofErr w:type="gramEnd"/>
            <w:r w:rsidRPr="004E494A">
              <w:rPr>
                <w:bCs/>
                <w:sz w:val="24"/>
                <w:szCs w:val="24"/>
              </w:rPr>
              <w:t>. Анализ рынка недвижимости Нижнего Тагила по материалам периодической печати.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7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 xml:space="preserve">Практическая работа </w:t>
            </w:r>
            <w:proofErr w:type="gramStart"/>
            <w:r w:rsidRPr="004E494A">
              <w:rPr>
                <w:b/>
                <w:sz w:val="24"/>
                <w:szCs w:val="24"/>
              </w:rPr>
              <w:t>№  4</w:t>
            </w:r>
            <w:proofErr w:type="gramEnd"/>
            <w:r w:rsidRPr="004E494A">
              <w:rPr>
                <w:b/>
                <w:sz w:val="24"/>
                <w:szCs w:val="24"/>
              </w:rPr>
              <w:t xml:space="preserve">. </w:t>
            </w:r>
            <w:r w:rsidRPr="004E494A">
              <w:rPr>
                <w:sz w:val="24"/>
                <w:szCs w:val="24"/>
              </w:rPr>
              <w:t>Определение факторов, влияющих на стоимость жилой недвижимости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 w:val="restart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Тема 2 Временная оценка денежных потоков</w:t>
            </w: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  <w:lang w:val="en-US"/>
              </w:rPr>
            </w:pPr>
            <w:r w:rsidRPr="004E494A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Временная оценка денежных потоков. Функции сложного процента Взаимосвязи между различными функциями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  <w:lang w:val="en-US"/>
              </w:rPr>
            </w:pPr>
            <w:r w:rsidRPr="004E494A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/>
                <w:bCs/>
                <w:sz w:val="24"/>
                <w:szCs w:val="24"/>
              </w:rPr>
              <w:t>Практическая работа № 5.</w:t>
            </w:r>
            <w:r w:rsidRPr="004E494A">
              <w:rPr>
                <w:sz w:val="24"/>
                <w:szCs w:val="24"/>
              </w:rPr>
              <w:t xml:space="preserve"> Временная оценка денежных потоков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  <w:lang w:val="en-US"/>
              </w:rPr>
            </w:pPr>
            <w:r w:rsidRPr="004E494A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bCs/>
                <w:sz w:val="24"/>
                <w:szCs w:val="24"/>
              </w:rPr>
              <w:t xml:space="preserve">Практическая </w:t>
            </w:r>
            <w:proofErr w:type="gramStart"/>
            <w:r w:rsidRPr="004E494A">
              <w:rPr>
                <w:b/>
                <w:bCs/>
                <w:sz w:val="24"/>
                <w:szCs w:val="24"/>
              </w:rPr>
              <w:t>работа  №</w:t>
            </w:r>
            <w:proofErr w:type="gramEnd"/>
            <w:r w:rsidRPr="004E494A">
              <w:rPr>
                <w:b/>
                <w:bCs/>
                <w:sz w:val="24"/>
                <w:szCs w:val="24"/>
              </w:rPr>
              <w:t xml:space="preserve"> 6.</w:t>
            </w:r>
            <w:r w:rsidRPr="004E494A">
              <w:rPr>
                <w:bCs/>
                <w:sz w:val="24"/>
                <w:szCs w:val="24"/>
              </w:rPr>
              <w:t xml:space="preserve"> </w:t>
            </w:r>
            <w:r w:rsidRPr="004E494A">
              <w:rPr>
                <w:sz w:val="24"/>
                <w:szCs w:val="24"/>
              </w:rPr>
              <w:t xml:space="preserve">Временная оценка денежных потоков с использованием MS </w:t>
            </w:r>
            <w:r w:rsidRPr="004E494A">
              <w:rPr>
                <w:sz w:val="24"/>
                <w:szCs w:val="24"/>
                <w:lang w:val="en-US"/>
              </w:rPr>
              <w:t>Excel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11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/>
                <w:bCs/>
                <w:sz w:val="24"/>
                <w:szCs w:val="24"/>
              </w:rPr>
            </w:pPr>
            <w:r w:rsidRPr="004E494A">
              <w:rPr>
                <w:b/>
                <w:bCs/>
                <w:sz w:val="24"/>
                <w:szCs w:val="24"/>
              </w:rPr>
              <w:t xml:space="preserve">Практическая </w:t>
            </w:r>
            <w:proofErr w:type="gramStart"/>
            <w:r w:rsidRPr="004E494A">
              <w:rPr>
                <w:b/>
                <w:bCs/>
                <w:sz w:val="24"/>
                <w:szCs w:val="24"/>
              </w:rPr>
              <w:t>работа  №</w:t>
            </w:r>
            <w:proofErr w:type="gramEnd"/>
            <w:r w:rsidRPr="004E494A">
              <w:rPr>
                <w:b/>
                <w:bCs/>
                <w:sz w:val="24"/>
                <w:szCs w:val="24"/>
              </w:rPr>
              <w:t xml:space="preserve">7. </w:t>
            </w:r>
            <w:r w:rsidRPr="004E494A">
              <w:rPr>
                <w:sz w:val="24"/>
                <w:szCs w:val="24"/>
              </w:rPr>
              <w:t>ВОДП решение задач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 w:val="restart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Тема 3 Доходный подход к оценке недвижимости</w:t>
            </w: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12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Метод капитализации доходов. Расчет ожидаемого чистого операционного дохода Метод капитализации доходов. Расчет коэффициента капитализации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13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 xml:space="preserve">Расчет нормы возврата капитала методом Ринга, </w:t>
            </w:r>
            <w:proofErr w:type="spellStart"/>
            <w:r w:rsidRPr="004E494A">
              <w:rPr>
                <w:bCs/>
                <w:sz w:val="24"/>
                <w:szCs w:val="24"/>
              </w:rPr>
              <w:t>Хоскольда</w:t>
            </w:r>
            <w:proofErr w:type="spellEnd"/>
            <w:r w:rsidRPr="004E494A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4E494A">
              <w:rPr>
                <w:bCs/>
                <w:sz w:val="24"/>
                <w:szCs w:val="24"/>
              </w:rPr>
              <w:t>Инвуда</w:t>
            </w:r>
            <w:proofErr w:type="spellEnd"/>
            <w:r w:rsidRPr="004E494A">
              <w:rPr>
                <w:sz w:val="24"/>
                <w:szCs w:val="24"/>
              </w:rPr>
              <w:t xml:space="preserve">. </w:t>
            </w:r>
            <w:r w:rsidRPr="004E494A">
              <w:rPr>
                <w:bCs/>
                <w:sz w:val="24"/>
                <w:szCs w:val="24"/>
              </w:rPr>
              <w:t xml:space="preserve">Расчет стоимости недвижимого имущества </w:t>
            </w:r>
            <w:r w:rsidRPr="004E494A">
              <w:rPr>
                <w:sz w:val="24"/>
                <w:szCs w:val="24"/>
              </w:rPr>
              <w:t>методом капитализации доходов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14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  <w:r w:rsidRPr="004E494A">
              <w:rPr>
                <w:b/>
                <w:bCs/>
                <w:sz w:val="24"/>
                <w:szCs w:val="24"/>
              </w:rPr>
              <w:t>Практическая работа №</w:t>
            </w:r>
            <w:proofErr w:type="gramStart"/>
            <w:r w:rsidRPr="004E494A">
              <w:rPr>
                <w:b/>
                <w:bCs/>
                <w:sz w:val="24"/>
                <w:szCs w:val="24"/>
              </w:rPr>
              <w:t>8</w:t>
            </w:r>
            <w:r w:rsidRPr="004E494A">
              <w:rPr>
                <w:sz w:val="24"/>
                <w:szCs w:val="24"/>
              </w:rPr>
              <w:t xml:space="preserve">  Доходный</w:t>
            </w:r>
            <w:proofErr w:type="gramEnd"/>
            <w:r w:rsidRPr="004E494A">
              <w:rPr>
                <w:sz w:val="24"/>
                <w:szCs w:val="24"/>
              </w:rPr>
              <w:t xml:space="preserve"> подход и его методы. Решение задач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15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bCs/>
                <w:sz w:val="24"/>
                <w:szCs w:val="24"/>
              </w:rPr>
              <w:t>Практическая работа №</w:t>
            </w:r>
            <w:proofErr w:type="gramStart"/>
            <w:r w:rsidRPr="004E494A">
              <w:rPr>
                <w:b/>
                <w:bCs/>
                <w:sz w:val="24"/>
                <w:szCs w:val="24"/>
              </w:rPr>
              <w:t>9</w:t>
            </w:r>
            <w:r w:rsidRPr="004E494A">
              <w:rPr>
                <w:sz w:val="24"/>
                <w:szCs w:val="24"/>
              </w:rPr>
              <w:t xml:space="preserve">  Доходный</w:t>
            </w:r>
            <w:proofErr w:type="gramEnd"/>
            <w:r w:rsidRPr="004E494A">
              <w:rPr>
                <w:sz w:val="24"/>
                <w:szCs w:val="24"/>
              </w:rPr>
              <w:t xml:space="preserve"> подход и его методы. Метод прямой капитализации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16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bCs/>
                <w:sz w:val="24"/>
                <w:szCs w:val="24"/>
              </w:rPr>
              <w:t xml:space="preserve">Практическая работа №10. </w:t>
            </w:r>
            <w:r w:rsidRPr="004E494A">
              <w:rPr>
                <w:sz w:val="24"/>
                <w:szCs w:val="24"/>
              </w:rPr>
              <w:t xml:space="preserve"> Метод прямой капитализации при оценке объекта недвижимости  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 w:val="restart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Тема 3 Доходный подход к оценке недвижимости</w:t>
            </w: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18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Метод дисконтирования денежных потоков (доходов) Сущность метода, область применения, этапы расчет.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Методы расчета ставки дисконтирования: метод кумулятивного построения, выделения и мониторинга. Расчет остаточной стоимости-реверсии реверсия Гордона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19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>Практическая работа №11</w:t>
            </w:r>
            <w:r w:rsidRPr="004E494A">
              <w:rPr>
                <w:bCs/>
                <w:sz w:val="24"/>
                <w:szCs w:val="24"/>
              </w:rPr>
              <w:t xml:space="preserve"> Определение стоимости объекта методом ДДП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20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>Практическая работа № 12.</w:t>
            </w:r>
            <w:r w:rsidRPr="004E494A">
              <w:rPr>
                <w:bCs/>
                <w:sz w:val="24"/>
                <w:szCs w:val="24"/>
              </w:rPr>
              <w:t xml:space="preserve"> Определение стоимости объекта оценки доходным подходом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21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b/>
                <w:bCs/>
                <w:sz w:val="24"/>
                <w:szCs w:val="24"/>
              </w:rPr>
              <w:t xml:space="preserve">Практическая работа № 13 </w:t>
            </w:r>
            <w:r w:rsidRPr="004E494A">
              <w:rPr>
                <w:sz w:val="24"/>
                <w:szCs w:val="24"/>
              </w:rPr>
              <w:t>Метод дисконтирования денежных потоков. Решение задач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 w:val="restart"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  <w:proofErr w:type="gramStart"/>
            <w:r w:rsidRPr="004E494A">
              <w:rPr>
                <w:sz w:val="24"/>
                <w:szCs w:val="24"/>
              </w:rPr>
              <w:lastRenderedPageBreak/>
              <w:t xml:space="preserve">Тема.7  </w:t>
            </w:r>
            <w:proofErr w:type="spellStart"/>
            <w:r w:rsidRPr="004E494A">
              <w:rPr>
                <w:sz w:val="24"/>
                <w:szCs w:val="24"/>
              </w:rPr>
              <w:t>Ипотечно</w:t>
            </w:r>
            <w:proofErr w:type="spellEnd"/>
            <w:proofErr w:type="gramEnd"/>
            <w:r w:rsidRPr="004E494A">
              <w:rPr>
                <w:sz w:val="24"/>
                <w:szCs w:val="24"/>
              </w:rPr>
              <w:t>-инвестиционный анализ</w:t>
            </w: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22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Ипотечный кредит, его сущность и основные виды. Оценка эффективности привлечения заемных средств. Оценка недвижимости с участием ипотечного кредита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23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spacing w:val="-1"/>
                <w:sz w:val="24"/>
                <w:szCs w:val="24"/>
              </w:rPr>
              <w:t>Оценка недвижимости с учетом ипотечного кредита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24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 xml:space="preserve">Практическая работа № 14. </w:t>
            </w:r>
            <w:r w:rsidRPr="004E494A">
              <w:rPr>
                <w:bCs/>
                <w:sz w:val="24"/>
                <w:szCs w:val="24"/>
              </w:rPr>
              <w:t>Решение задач по теме</w:t>
            </w:r>
            <w:r w:rsidRPr="004E494A">
              <w:rPr>
                <w:b/>
                <w:sz w:val="24"/>
                <w:szCs w:val="24"/>
              </w:rPr>
              <w:t xml:space="preserve"> </w:t>
            </w:r>
            <w:r w:rsidRPr="004E494A">
              <w:rPr>
                <w:bCs/>
                <w:sz w:val="24"/>
                <w:szCs w:val="24"/>
              </w:rPr>
              <w:t>ИИА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 w:val="restart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Тема 4. Сравнительный подход.</w:t>
            </w: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25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Сущность сравнительного подхода, область применения, схема расчета, достоинства и недостатки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26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Виды поправок: процентные и денежные. Единицы сравнения. Порядок внесения поправок при оценке сравнительным подходом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27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spacing w:val="-1"/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 xml:space="preserve">Оценка на основе соотношения дохода и цены продажи: </w:t>
            </w:r>
            <w:r w:rsidRPr="004E494A">
              <w:rPr>
                <w:spacing w:val="-1"/>
                <w:sz w:val="24"/>
                <w:szCs w:val="24"/>
              </w:rPr>
              <w:t>Метод ВРМ (валового рентного мультипликатора), ОКК (общего коэффициента капитализации)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28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>Практическая работа № 15</w:t>
            </w:r>
            <w:r w:rsidRPr="004E494A">
              <w:rPr>
                <w:bCs/>
                <w:sz w:val="24"/>
                <w:szCs w:val="24"/>
              </w:rPr>
              <w:t xml:space="preserve"> Сравнительный подход и его методы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29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>Практическая работа № 16</w:t>
            </w:r>
            <w:r w:rsidRPr="004E494A">
              <w:rPr>
                <w:bCs/>
                <w:sz w:val="24"/>
                <w:szCs w:val="24"/>
              </w:rPr>
              <w:t>. Определение стоимости объекта методом сравнительного анализа продаж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30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>Практическая работа № 17</w:t>
            </w:r>
            <w:r w:rsidRPr="004E494A">
              <w:rPr>
                <w:bCs/>
                <w:sz w:val="24"/>
                <w:szCs w:val="24"/>
              </w:rPr>
              <w:t>. Решение задач методами сравнительного подхода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 w:val="restart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Тема 5. Затратный подход к оценке недвижимости.</w:t>
            </w: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31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Сущность затратного подхода, область применения, достоинства и недостатки Методы определения восстановительной стоимости: м</w:t>
            </w:r>
            <w:r w:rsidRPr="004E494A">
              <w:rPr>
                <w:bCs/>
                <w:sz w:val="24"/>
                <w:szCs w:val="24"/>
              </w:rPr>
              <w:t>етод сравнительной единицы, разбивки по компонентам, количественного обследования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32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Физический износ, определение устранимого и неустранимого физического износа,</w:t>
            </w:r>
            <w:r w:rsidRPr="004E494A">
              <w:rPr>
                <w:bCs/>
                <w:sz w:val="24"/>
                <w:szCs w:val="24"/>
              </w:rPr>
              <w:t xml:space="preserve"> методы определения: нормативный, стоимостный, метод срока жизни</w:t>
            </w:r>
            <w:r w:rsidRPr="004E494A">
              <w:rPr>
                <w:sz w:val="24"/>
                <w:szCs w:val="24"/>
              </w:rPr>
              <w:t xml:space="preserve"> </w:t>
            </w:r>
            <w:proofErr w:type="gramStart"/>
            <w:r w:rsidRPr="004E494A">
              <w:rPr>
                <w:sz w:val="24"/>
                <w:szCs w:val="24"/>
              </w:rPr>
              <w:t>Функциональный  и</w:t>
            </w:r>
            <w:proofErr w:type="gramEnd"/>
            <w:r w:rsidRPr="004E494A">
              <w:rPr>
                <w:sz w:val="24"/>
                <w:szCs w:val="24"/>
              </w:rPr>
              <w:t xml:space="preserve"> внешний (экономический износ)</w:t>
            </w:r>
            <w:r w:rsidRPr="004E494A">
              <w:rPr>
                <w:bCs/>
                <w:sz w:val="24"/>
                <w:szCs w:val="24"/>
              </w:rPr>
              <w:t xml:space="preserve"> Понятие, причины и расчет (методы)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33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spacing w:val="-1"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>Практическая работа № 18.</w:t>
            </w:r>
            <w:r w:rsidRPr="004E494A">
              <w:rPr>
                <w:bCs/>
                <w:sz w:val="24"/>
                <w:szCs w:val="24"/>
              </w:rPr>
              <w:t xml:space="preserve"> Затратный подход и его методы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34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>Практическая работа № 19.</w:t>
            </w:r>
            <w:r w:rsidRPr="004E494A">
              <w:rPr>
                <w:bCs/>
                <w:sz w:val="24"/>
                <w:szCs w:val="24"/>
              </w:rPr>
              <w:t xml:space="preserve"> Определение стоимости объекта недвижимости затратным подходом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137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35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 xml:space="preserve">Практическая работа № 20. </w:t>
            </w:r>
            <w:r w:rsidRPr="004E494A">
              <w:rPr>
                <w:bCs/>
                <w:sz w:val="24"/>
                <w:szCs w:val="24"/>
              </w:rPr>
              <w:t>Решение задач методами затратного подхода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661"/>
        </w:trPr>
        <w:tc>
          <w:tcPr>
            <w:tcW w:w="3886" w:type="dxa"/>
            <w:vMerge w:val="restart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Тема 8. Методы оценки земли</w:t>
            </w: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36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Специфика земельного участка как объекта. Доходный подход к оценке земельных участков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661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37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Оценка земельного участка на основе затратного подхода. Оценка земельного участка на основе сравнительного подхода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661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38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>Практическая работа № 21</w:t>
            </w:r>
            <w:r w:rsidRPr="004E494A">
              <w:rPr>
                <w:bCs/>
                <w:sz w:val="24"/>
                <w:szCs w:val="24"/>
              </w:rPr>
              <w:t>. Оценка земельного участка методами сравнительного подхода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661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39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>Практическая работа № 22</w:t>
            </w:r>
            <w:r w:rsidRPr="004E494A">
              <w:rPr>
                <w:bCs/>
                <w:sz w:val="24"/>
                <w:szCs w:val="24"/>
              </w:rPr>
              <w:t>. Оценка земельного участка методами доходного подхода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661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40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Проверочная работа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876"/>
        </w:trPr>
        <w:tc>
          <w:tcPr>
            <w:tcW w:w="3886" w:type="dxa"/>
            <w:vMerge w:val="restart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Тема 3. Анализ наиболее эффективного использования недвижимости</w:t>
            </w: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41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Роль анализа в процессе стоимостной оценки</w:t>
            </w:r>
            <w:r w:rsidRPr="004E494A">
              <w:rPr>
                <w:bCs/>
                <w:sz w:val="24"/>
                <w:szCs w:val="24"/>
              </w:rPr>
              <w:t xml:space="preserve"> </w:t>
            </w:r>
          </w:p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 xml:space="preserve">Понятие наиболее эффективное использование недвижимости. 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876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42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Этапы анализа наиболее эффективного использования объекта оценки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876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43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 xml:space="preserve">Практическая работа № 22. </w:t>
            </w:r>
            <w:r w:rsidRPr="004E494A">
              <w:rPr>
                <w:bCs/>
                <w:sz w:val="24"/>
                <w:szCs w:val="24"/>
              </w:rPr>
              <w:t>АНЭИ объекта оценки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661"/>
        </w:trPr>
        <w:tc>
          <w:tcPr>
            <w:tcW w:w="3886" w:type="dxa"/>
            <w:vMerge w:val="restart"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Тема 6. Согласование результатов, полученных подходами к оценке, и формирование отчета об оценке</w:t>
            </w: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44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spacing w:val="-1"/>
                <w:sz w:val="24"/>
                <w:szCs w:val="24"/>
              </w:rPr>
            </w:pPr>
            <w:r w:rsidRPr="004E494A">
              <w:rPr>
                <w:spacing w:val="-1"/>
                <w:sz w:val="24"/>
                <w:szCs w:val="24"/>
              </w:rPr>
              <w:t>Методы согласования (обобщения) стоимостных результатов оценки, полученных подходами к оценке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890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45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b/>
                <w:bCs/>
                <w:spacing w:val="-1"/>
                <w:sz w:val="24"/>
                <w:szCs w:val="24"/>
              </w:rPr>
              <w:t>Практическая работа № 23.</w:t>
            </w:r>
            <w:r w:rsidRPr="004E494A">
              <w:rPr>
                <w:spacing w:val="-1"/>
                <w:sz w:val="24"/>
                <w:szCs w:val="24"/>
              </w:rPr>
              <w:t xml:space="preserve"> </w:t>
            </w:r>
            <w:r w:rsidRPr="004E494A">
              <w:rPr>
                <w:sz w:val="24"/>
                <w:szCs w:val="24"/>
              </w:rPr>
              <w:t>Согласование результатов оценки. Применение математических методов для обобщения результатов оценки</w:t>
            </w:r>
            <w:r w:rsidRPr="004E494A">
              <w:rPr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229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46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bCs/>
                <w:sz w:val="24"/>
                <w:szCs w:val="24"/>
              </w:rPr>
            </w:pPr>
            <w:r w:rsidRPr="004E494A">
              <w:rPr>
                <w:spacing w:val="-1"/>
                <w:sz w:val="24"/>
                <w:szCs w:val="24"/>
              </w:rPr>
              <w:t>Обобщение результатов оценки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445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47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spacing w:val="-1"/>
                <w:sz w:val="24"/>
                <w:szCs w:val="24"/>
              </w:rPr>
            </w:pPr>
            <w:r w:rsidRPr="004E494A">
              <w:rPr>
                <w:b/>
                <w:bCs/>
                <w:spacing w:val="-1"/>
                <w:sz w:val="24"/>
                <w:szCs w:val="24"/>
              </w:rPr>
              <w:t xml:space="preserve">Практическая работа № 24 </w:t>
            </w:r>
            <w:r w:rsidRPr="004E494A">
              <w:rPr>
                <w:spacing w:val="-1"/>
                <w:sz w:val="24"/>
                <w:szCs w:val="24"/>
              </w:rPr>
              <w:t xml:space="preserve">Формирование отчета об оценке 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215"/>
        </w:trPr>
        <w:tc>
          <w:tcPr>
            <w:tcW w:w="388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48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rPr>
                <w:spacing w:val="-1"/>
                <w:sz w:val="24"/>
                <w:szCs w:val="24"/>
              </w:rPr>
            </w:pPr>
            <w:r w:rsidRPr="004E494A">
              <w:rPr>
                <w:spacing w:val="-1"/>
                <w:sz w:val="24"/>
                <w:szCs w:val="24"/>
              </w:rPr>
              <w:t>Экспертиза отчета об оценке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215"/>
        </w:trPr>
        <w:tc>
          <w:tcPr>
            <w:tcW w:w="3886" w:type="dxa"/>
            <w:vMerge w:val="restart"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/>
                <w:sz w:val="24"/>
                <w:szCs w:val="24"/>
              </w:rPr>
            </w:pPr>
            <w:r w:rsidRPr="004E494A">
              <w:rPr>
                <w:b/>
                <w:sz w:val="24"/>
                <w:szCs w:val="24"/>
              </w:rPr>
              <w:t xml:space="preserve">Курсовая работа 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20</w:t>
            </w:r>
          </w:p>
        </w:tc>
      </w:tr>
      <w:tr w:rsidR="004E494A" w:rsidRPr="004E494A" w:rsidTr="004E494A">
        <w:trPr>
          <w:trHeight w:val="675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1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Определение темы, цели, задачи курсовой работы. Общая характеристика объекта оценки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445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Основания для проведения оценки. Задание на оценку. Этапы оценки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445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3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Изучение и анализ правового регулирование оценочной деятельности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459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4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Анализ и описание методологии оценочной деятельности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445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5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Изучение правоустанавливающих и технических документов объекта оценки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229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6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Анализ рынка недвижимости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229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7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Сравнительный подход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229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8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Доходный подход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229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9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Затратный подход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229"/>
        </w:trPr>
        <w:tc>
          <w:tcPr>
            <w:tcW w:w="3886" w:type="dxa"/>
            <w:vMerge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10</w:t>
            </w: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Согласование результатов оценки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2</w:t>
            </w:r>
          </w:p>
        </w:tc>
      </w:tr>
      <w:tr w:rsidR="004E494A" w:rsidRPr="004E494A" w:rsidTr="004E494A">
        <w:trPr>
          <w:trHeight w:val="215"/>
        </w:trPr>
        <w:tc>
          <w:tcPr>
            <w:tcW w:w="3886" w:type="dxa"/>
          </w:tcPr>
          <w:p w:rsidR="004E494A" w:rsidRPr="004E494A" w:rsidRDefault="004E494A" w:rsidP="0033771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36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</w:p>
        </w:tc>
        <w:tc>
          <w:tcPr>
            <w:tcW w:w="7758" w:type="dxa"/>
          </w:tcPr>
          <w:p w:rsidR="004E494A" w:rsidRPr="004E494A" w:rsidRDefault="004E494A" w:rsidP="0033771A">
            <w:pPr>
              <w:jc w:val="both"/>
              <w:rPr>
                <w:bCs/>
                <w:sz w:val="24"/>
                <w:szCs w:val="24"/>
              </w:rPr>
            </w:pPr>
            <w:r w:rsidRPr="004E494A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1868" w:type="dxa"/>
          </w:tcPr>
          <w:p w:rsidR="004E494A" w:rsidRPr="004E494A" w:rsidRDefault="004E494A" w:rsidP="0033771A">
            <w:pPr>
              <w:rPr>
                <w:sz w:val="24"/>
                <w:szCs w:val="24"/>
              </w:rPr>
            </w:pPr>
            <w:r w:rsidRPr="004E494A">
              <w:rPr>
                <w:sz w:val="24"/>
                <w:szCs w:val="24"/>
              </w:rPr>
              <w:t>120</w:t>
            </w:r>
          </w:p>
        </w:tc>
      </w:tr>
    </w:tbl>
    <w:p w:rsidR="00CD4419" w:rsidRDefault="00CD4419" w:rsidP="00CD4419">
      <w:pPr>
        <w:tabs>
          <w:tab w:val="left" w:pos="1050"/>
        </w:tabs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64E43" w:rsidRPr="00387170" w:rsidRDefault="00364E43" w:rsidP="00364E43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4E43" w:rsidRPr="00387170" w:rsidRDefault="00364E43" w:rsidP="00364E4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GoBack"/>
      <w:bookmarkEnd w:id="3"/>
    </w:p>
    <w:p w:rsidR="00364E43" w:rsidRDefault="00364E43" w:rsidP="00CD4419">
      <w:pPr>
        <w:tabs>
          <w:tab w:val="left" w:pos="1050"/>
        </w:tabs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87170" w:rsidRPr="00387170" w:rsidRDefault="00CD4419" w:rsidP="000710A0">
      <w:pPr>
        <w:tabs>
          <w:tab w:val="left" w:pos="105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87170" w:rsidRPr="00387170" w:rsidSect="00387170">
          <w:pgSz w:w="16838" w:h="11906" w:orient="landscape"/>
          <w:pgMar w:top="1618" w:right="1134" w:bottom="719" w:left="1134" w:header="709" w:footer="709" w:gutter="0"/>
          <w:cols w:space="708"/>
          <w:docGrid w:linePitch="360"/>
        </w:sectPr>
      </w:pPr>
    </w:p>
    <w:p w:rsidR="00387170" w:rsidRPr="00387170" w:rsidRDefault="000710A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</w:t>
      </w:r>
      <w:r w:rsidR="00387170" w:rsidRPr="00387170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. условия реализации </w:t>
      </w:r>
      <w:proofErr w:type="gramStart"/>
      <w:r w:rsidR="00387170" w:rsidRPr="00387170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РАБОЧЕЙ  программы</w:t>
      </w:r>
      <w:proofErr w:type="gramEnd"/>
      <w:r w:rsidR="00387170" w:rsidRPr="00387170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ПРОФЕССИОНАЛЬНОГО МОДУЛЯ</w:t>
      </w:r>
    </w:p>
    <w:p w:rsidR="00387170" w:rsidRPr="00387170" w:rsidRDefault="000710A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>3</w:t>
      </w:r>
      <w:r w:rsidR="00387170" w:rsidRPr="00387170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.1. </w:t>
      </w:r>
      <w:r w:rsidR="00387170" w:rsidRPr="0038717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Требования к минимальному материально-техническому обеспечению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программы модуля предполагает наличие учебных кабинетов -3: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«Комплексный кабинет специальности 120714»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«Кабинет экономических дисциплин»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«Кабинет правового обеспечения профессиональной деятельности»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лабораторий -1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«Лаборатория компьютеризации профессиональной деятельности»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учебных кабинетов и рабочих мест кабинетов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87170" w:rsidRPr="00387170" w:rsidRDefault="00387170" w:rsidP="0038717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3871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рабочее место преподавателя, 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комплект бланков технологической документации;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комплект учебно-методической документации;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наглядные пособия (планшеты, электронные учебники по разделам).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 и технологическое оснащение рабочих мест: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Персональный компьютер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Интернет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Фотоаппарат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Сканер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принтер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программное обеспечение общего и профессионального назначения,</w:t>
      </w:r>
    </w:p>
    <w:p w:rsidR="00387170" w:rsidRPr="00387170" w:rsidRDefault="00387170" w:rsidP="00387170">
      <w:pPr>
        <w:numPr>
          <w:ilvl w:val="0"/>
          <w:numId w:val="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 учебно-методической документации.</w:t>
      </w:r>
    </w:p>
    <w:p w:rsidR="00387170" w:rsidRPr="00387170" w:rsidRDefault="000710A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>3</w:t>
      </w:r>
      <w:r w:rsidR="00387170" w:rsidRPr="00387170">
        <w:rPr>
          <w:rFonts w:ascii="Times New Roman" w:eastAsia="Times New Roman" w:hAnsi="Times New Roman" w:cs="Times New Roman"/>
          <w:sz w:val="32"/>
          <w:szCs w:val="28"/>
          <w:lang w:eastAsia="ru-RU"/>
        </w:rPr>
        <w:t>.2. Информационное обеспечение обучения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Основные источники: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Конституция Российской </w:t>
      </w:r>
      <w:proofErr w:type="gram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Федерации.-</w:t>
      </w:r>
      <w:proofErr w:type="gram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СПб.: Литера, 2008.-400 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Гражданский Кодекс Российской Федерации: части первая, вторая, третья, четвертая. –М.: Омега-Л, </w:t>
      </w:r>
      <w:proofErr w:type="gram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2010.-</w:t>
      </w:r>
      <w:proofErr w:type="gram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474 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Гражданский профессиональный Кодекс Российской </w:t>
      </w:r>
      <w:proofErr w:type="gram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Федерации.-</w:t>
      </w:r>
      <w:proofErr w:type="gram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М.: Омега-Л, 2010.-128 с.</w:t>
      </w:r>
    </w:p>
    <w:p w:rsidR="00387170" w:rsidRPr="00387170" w:rsidRDefault="00387170" w:rsidP="00387170">
      <w:pPr>
        <w:numPr>
          <w:ilvl w:val="0"/>
          <w:numId w:val="3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Градостроительный кодекс Российской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Федерации от 29.12.2004 № 190-ФЗ // РГ. 2004. 30 дек.; СЗ РФ. 2005. 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Земельный Кодекс Российской Федерации. – М.: Омега-Л, </w:t>
      </w:r>
      <w:proofErr w:type="gram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2010.-</w:t>
      </w:r>
      <w:proofErr w:type="gram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74 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об оценочной деятельности в Российской Федерации» </w:t>
      </w:r>
      <w:proofErr w:type="gram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21.12</w:t>
      </w:r>
      <w:proofErr w:type="gram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1998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СЗ РФ. 1998. №1</w:t>
      </w:r>
    </w:p>
    <w:p w:rsidR="00387170" w:rsidRPr="00387170" w:rsidRDefault="00387170" w:rsidP="00387170">
      <w:pPr>
        <w:numPr>
          <w:ilvl w:val="0"/>
          <w:numId w:val="3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Инструкция об особенностях государственной регистрации договоров участия в долевом строительстве, утвержденная приказом Минюста России от 09.06.2005 № 82. Зарегистрирована в Минюсте России 23.06.2005 № 6749</w:t>
      </w:r>
    </w:p>
    <w:p w:rsidR="00387170" w:rsidRPr="00387170" w:rsidRDefault="00387170" w:rsidP="00387170">
      <w:pPr>
        <w:numPr>
          <w:ilvl w:val="0"/>
          <w:numId w:val="3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ральный закон от 29.12.2004 № 191-ФЗ «О введении в действие Градострои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тельного кодекса Российской Федерации» // РГ. 2004. 30 дек.; СЗ РФ. 2005. № 1 </w:t>
      </w:r>
      <w:r w:rsidRPr="0038717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(ч.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1). Ст. 17</w:t>
      </w:r>
    </w:p>
    <w:p w:rsidR="00387170" w:rsidRPr="00387170" w:rsidRDefault="00387170" w:rsidP="00387170">
      <w:pPr>
        <w:numPr>
          <w:ilvl w:val="0"/>
          <w:numId w:val="3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Федеральный закон от 21.07.1997 № 122-ФЗ «О государственной регистрации прав на недвижимое имущество и сде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лок с ним» (в ред. от 30.12.2004) // СЗ РФ. 1997. № 30. Ст. 3594; 2001. № И. Ст. 997; № 16. Ст. 1533; 2002. № 15. Ст. 1377; 2003. № 24. Ст. 2244; 2004.</w:t>
      </w:r>
    </w:p>
    <w:p w:rsidR="00387170" w:rsidRPr="00387170" w:rsidRDefault="00387170" w:rsidP="00387170">
      <w:pPr>
        <w:numPr>
          <w:ilvl w:val="0"/>
          <w:numId w:val="3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Федеральный закон от 22.07. 2008 N 141-ФЗ «</w:t>
      </w: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государственном кадастре недвижимости»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СЗ РФ. 2008.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Федеральный закон от 15.04.1998 № 66-ФЗ «О садоводческих, огороднических и дачных некоммерческих объеди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нениях граждан» (в ред. от 02.11.2004) // СЗ РФ. 1998. № 16. Ст. 1801; 2000. № 48. Ст. 4623; 2002. № 12. Ст. 1093; 2003. № 50. Ст. 4855; 2004. № 35. Ст. 3607; №45. Ст. 4377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Федеральный закон от 02.01.2000 № 28-ФЗ «О государственном земельном кадастре» (в ред. от 22.08.2004) // СЗ РФ.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2000.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Бузырев</w:t>
      </w:r>
      <w:proofErr w:type="spell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В.В. Ценообразование в строительном производстве/В.В.   </w:t>
      </w:r>
      <w:proofErr w:type="spell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Бузырев</w:t>
      </w:r>
      <w:proofErr w:type="spell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А.П. </w:t>
      </w:r>
      <w:proofErr w:type="spellStart"/>
      <w:proofErr w:type="gram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Суворова,Н.М</w:t>
      </w:r>
      <w:proofErr w:type="spell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Аммосова</w:t>
      </w:r>
      <w:proofErr w:type="spell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М:  Академия, 2007.-256 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Гальперин, М.В. Экологические основы природопользования: </w:t>
      </w:r>
      <w:proofErr w:type="gram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учебник.-</w:t>
      </w:r>
      <w:proofErr w:type="gram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М.: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ФОРУМ: ИНФРА-М, 2010.- 256 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Ерофеев, Б.В. Земельное право: </w:t>
      </w:r>
      <w:proofErr w:type="gram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учебник.-</w:t>
      </w:r>
      <w:proofErr w:type="gram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2-е изд.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. и доп. – М.: ФОРУМ: ИНФРА-М, 2008.- 48 с.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Киндеева</w:t>
      </w:r>
      <w:proofErr w:type="spell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Е.А.Недвижимость</w:t>
      </w:r>
      <w:proofErr w:type="spell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права и сделки (новые правила оформления, государственной регистрации, образцы </w:t>
      </w:r>
      <w:proofErr w:type="gram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документов)/</w:t>
      </w:r>
      <w:proofErr w:type="gram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Е.А. </w:t>
      </w:r>
      <w:proofErr w:type="spell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Киндеева</w:t>
      </w:r>
      <w:proofErr w:type="spell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М.Г. Пискунова. - 2-е изд.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proofErr w:type="gram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доп. – М.: </w:t>
      </w:r>
      <w:proofErr w:type="spell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Юрайт-Издат</w:t>
      </w:r>
      <w:proofErr w:type="spell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, 2006. -710 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недвижимости: учебник / под ред. А.Г. Грязновой, М.А. Федотовой-2-е изд., </w:t>
      </w:r>
      <w:proofErr w:type="spell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– М.: Финансы и статистика, </w:t>
      </w:r>
      <w:proofErr w:type="gram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2008.-</w:t>
      </w:r>
      <w:proofErr w:type="gram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250с.</w:t>
      </w:r>
    </w:p>
    <w:p w:rsidR="00387170" w:rsidRPr="00387170" w:rsidRDefault="00387170" w:rsidP="00387170">
      <w:pPr>
        <w:numPr>
          <w:ilvl w:val="0"/>
          <w:numId w:val="38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Оценка бизнеса: учебник / под ред. А.Г. Грязновой, М.А. Федотовой –2-е изд., </w:t>
      </w:r>
      <w:proofErr w:type="spell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- М.: Финансы и статистика, </w:t>
      </w:r>
      <w:proofErr w:type="gram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2007.-</w:t>
      </w:r>
      <w:proofErr w:type="gram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736 с.</w:t>
      </w:r>
    </w:p>
    <w:p w:rsidR="00387170" w:rsidRPr="00387170" w:rsidRDefault="00387170" w:rsidP="00387170">
      <w:pPr>
        <w:widowControl w:val="0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Синянский</w:t>
      </w:r>
      <w:proofErr w:type="spell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И.А. Проектно-сметное дело / И.А. </w:t>
      </w:r>
      <w:proofErr w:type="spellStart"/>
      <w:proofErr w:type="gram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Синянский</w:t>
      </w:r>
      <w:proofErr w:type="spell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 Н.И.</w:t>
      </w:r>
      <w:proofErr w:type="gram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Манешина</w:t>
      </w:r>
      <w:proofErr w:type="spell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– М.: Академия, 2008. - 448с. 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источники: </w:t>
      </w:r>
    </w:p>
    <w:p w:rsidR="00387170" w:rsidRPr="00387170" w:rsidRDefault="00387170" w:rsidP="00387170">
      <w:pPr>
        <w:numPr>
          <w:ilvl w:val="0"/>
          <w:numId w:val="16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7170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eastAsia="ru-RU"/>
        </w:rPr>
        <w:t>Гранова</w:t>
      </w:r>
      <w:proofErr w:type="spellEnd"/>
      <w:r w:rsidRPr="00387170">
        <w:rPr>
          <w:rFonts w:ascii="Times New Roman" w:eastAsia="Times New Roman" w:hAnsi="Times New Roman" w:cs="Times New Roman"/>
          <w:iCs/>
          <w:color w:val="000000"/>
          <w:spacing w:val="-2"/>
          <w:sz w:val="28"/>
          <w:szCs w:val="28"/>
          <w:lang w:eastAsia="ru-RU"/>
        </w:rPr>
        <w:t xml:space="preserve">, И.В. </w:t>
      </w:r>
      <w:r w:rsidRPr="003871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Оценка </w:t>
      </w:r>
      <w:proofErr w:type="gramStart"/>
      <w:r w:rsidRPr="003871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недвижимости.-</w:t>
      </w:r>
      <w:proofErr w:type="gramEnd"/>
      <w:r w:rsidRPr="0038717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СПб.:  Питер, 2001.-234 с.</w:t>
      </w:r>
    </w:p>
    <w:p w:rsidR="00387170" w:rsidRPr="00387170" w:rsidRDefault="00387170" w:rsidP="00387170">
      <w:pPr>
        <w:numPr>
          <w:ilvl w:val="0"/>
          <w:numId w:val="16"/>
        </w:numPr>
        <w:shd w:val="clear" w:color="auto" w:fill="FFFFFF"/>
        <w:spacing w:after="0" w:line="360" w:lineRule="auto"/>
        <w:ind w:right="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7170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>Верхозина</w:t>
      </w:r>
      <w:proofErr w:type="spellEnd"/>
      <w:r w:rsidRPr="00387170">
        <w:rPr>
          <w:rFonts w:ascii="Times New Roman" w:eastAsia="Times New Roman" w:hAnsi="Times New Roman" w:cs="Times New Roman"/>
          <w:iCs/>
          <w:color w:val="000000"/>
          <w:spacing w:val="-5"/>
          <w:sz w:val="28"/>
          <w:szCs w:val="28"/>
          <w:lang w:eastAsia="ru-RU"/>
        </w:rPr>
        <w:t xml:space="preserve">, А.В. </w:t>
      </w:r>
      <w:r w:rsidRPr="00387170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>Правовое регулирование оценочной деятельности: учебник. - М.: РОО, 2002. - 231 с.</w:t>
      </w:r>
    </w:p>
    <w:p w:rsidR="00387170" w:rsidRPr="00387170" w:rsidRDefault="00387170" w:rsidP="00387170">
      <w:pPr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71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Нанасов</w:t>
      </w:r>
      <w:proofErr w:type="spellEnd"/>
      <w:r w:rsidRPr="003871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П.С,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 проектно-сметным про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цессом. /</w:t>
      </w:r>
      <w:r w:rsidRPr="003871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П.С. </w:t>
      </w:r>
      <w:proofErr w:type="spellStart"/>
      <w:r w:rsidRPr="003871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Нанасов</w:t>
      </w:r>
      <w:proofErr w:type="spellEnd"/>
      <w:r w:rsidRPr="003871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, В.А. 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8717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Варежкин</w:t>
      </w: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— М.: Мастерство, </w:t>
      </w:r>
      <w:proofErr w:type="gramStart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2002.-</w:t>
      </w:r>
      <w:proofErr w:type="gramEnd"/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354 с.</w:t>
      </w:r>
    </w:p>
    <w:p w:rsidR="00387170" w:rsidRPr="00387170" w:rsidRDefault="00387170" w:rsidP="0038717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Попова, Е.Н. Проектно-сметное дело – Ростов н/Д: Феникс, 2005. – 287с. </w:t>
      </w:r>
    </w:p>
    <w:p w:rsidR="00387170" w:rsidRPr="00387170" w:rsidRDefault="0038717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Интернет-сайты</w:t>
      </w:r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0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rway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.rbc.ru</w:t>
        </w:r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2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akm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3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finmarket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reuters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com</w:t>
        </w:r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interfax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openinfo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ffms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realty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rbc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8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pskn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smao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0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mrsa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opeo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/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2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rgr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3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consultant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387170" w:rsidRPr="00387170" w:rsidRDefault="00054FAD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4" w:history="1"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www</w:t>
        </w:r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russaudit</w:t>
        </w:r>
        <w:proofErr w:type="spellEnd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.</w:t>
        </w:r>
        <w:proofErr w:type="spellStart"/>
        <w:r w:rsidR="00387170" w:rsidRPr="00387170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</w:p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0710A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>3</w:t>
      </w:r>
      <w:r w:rsidR="00387170" w:rsidRPr="00387170">
        <w:rPr>
          <w:rFonts w:ascii="Times New Roman" w:eastAsia="Times New Roman" w:hAnsi="Times New Roman" w:cs="Times New Roman"/>
          <w:sz w:val="32"/>
          <w:szCs w:val="28"/>
          <w:lang w:eastAsia="ru-RU"/>
        </w:rPr>
        <w:t>.3. Общие требования к организации образовательного процесса</w:t>
      </w:r>
    </w:p>
    <w:p w:rsidR="00387170" w:rsidRPr="00387170" w:rsidRDefault="00387170" w:rsidP="0038717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7170">
        <w:rPr>
          <w:rFonts w:ascii="Times New Roman" w:eastAsia="Times New Roman" w:hAnsi="Times New Roman" w:cs="Times New Roman"/>
          <w:sz w:val="28"/>
          <w:szCs w:val="28"/>
        </w:rPr>
        <w:t>Максимальный объём учебной нагрузки обучающегося составляет 54 академических часа в неделю, включая все виды аудиторной и внеаудиторной учебной нагрузки при очной форме получения образования составляет 36 часов в неделю, включая все виды аудиторной нагрузки и производственного обучения.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профессионального модуля предусматривает следующую практику: по профилю специальности (технологическую).   Производственная практика должна проводиться в организациях и на предприятиях, направление деятельности которых соответствует профилю подготовки обучающихся. </w:t>
      </w: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Обязательным условием допуска к производственной практике (по профилю специальности) в рамках профессионального модуля «Определение стоимости недвижимого имущества» является </w:t>
      </w:r>
      <w:proofErr w:type="gramStart"/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освоение </w:t>
      </w: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</w:t>
      </w:r>
      <w:proofErr w:type="gram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для получения первичных профессиональных навыков</w:t>
      </w: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рамках профессионального модуля. Для успешного освоения данного модуля студент должен освоить обязательную часть циклов ОПОП, профессиональный цикл и ПМ </w:t>
      </w:r>
      <w:proofErr w:type="gramStart"/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01,ПМ</w:t>
      </w:r>
      <w:proofErr w:type="gramEnd"/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02, ПМ 03. При работе над курсовой работой (проектом) обучающимся оказываются консультации. </w:t>
      </w:r>
    </w:p>
    <w:p w:rsidR="00387170" w:rsidRPr="00387170" w:rsidRDefault="0038717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0710A0" w:rsidP="003871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28"/>
          <w:lang w:eastAsia="ru-RU"/>
        </w:rPr>
        <w:t>3</w:t>
      </w:r>
      <w:r w:rsidR="00387170" w:rsidRPr="00387170">
        <w:rPr>
          <w:rFonts w:ascii="Times New Roman" w:eastAsia="Times New Roman" w:hAnsi="Times New Roman" w:cs="Times New Roman"/>
          <w:sz w:val="32"/>
          <w:szCs w:val="28"/>
          <w:lang w:eastAsia="ru-RU"/>
        </w:rPr>
        <w:t>.4. Кадровое обеспечение образовательного процесса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квалификации педагогических (инженерно-педагогических) кадров, обеспечивающих обучение по междисциплинарному курсу (курсам): наличие высшего профессионального образования, соответствующего профилю модуля.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Требования к квалификации педагогических кадров, осуществляющих руководство практикой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Инженерно-педагогический состав: дипломированные специалисты – преподаватели междисциплинарных курсов </w:t>
      </w:r>
    </w:p>
    <w:p w:rsidR="00387170" w:rsidRPr="00387170" w:rsidRDefault="00387170" w:rsidP="00387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  <w:r w:rsidR="000710A0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</w:t>
      </w:r>
      <w:r w:rsidRPr="00387170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. Контроль и оценка результатов освоения профессионального модуля (вида профессиональной деятельности)</w:t>
      </w:r>
    </w:p>
    <w:tbl>
      <w:tblPr>
        <w:tblW w:w="9807" w:type="dxa"/>
        <w:tblLayout w:type="fixed"/>
        <w:tblLook w:val="01E0" w:firstRow="1" w:lastRow="1" w:firstColumn="1" w:lastColumn="1" w:noHBand="0" w:noVBand="0"/>
      </w:tblPr>
      <w:tblGrid>
        <w:gridCol w:w="3227"/>
        <w:gridCol w:w="4247"/>
        <w:gridCol w:w="2333"/>
      </w:tblGrid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Результаты 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Формы и методы контроля и оценки </w:t>
            </w:r>
          </w:p>
        </w:tc>
      </w:tr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Осуществлять сбор и обработку необходимой и достаточной информации об объекте оценке и аналогичном объекте</w:t>
            </w:r>
          </w:p>
          <w:p w:rsidR="00387170" w:rsidRPr="00387170" w:rsidRDefault="00387170" w:rsidP="003871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Сбор информации об объекте оценки и аналогах на дату оценки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Изучение объемов предложения и цен, расчет средних цен по районам и микрорайонам города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Построение диаграмм и графиков по анализу рынка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33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Текущий контроль в форме:</w:t>
            </w:r>
          </w:p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защиты практических занятий;</w:t>
            </w:r>
          </w:p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- контрольных работ по темам МДК.</w:t>
            </w:r>
          </w:p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Зачеты по практике по получению профессиональных навыков и по каждому из разделов профессионального модуля.</w:t>
            </w:r>
          </w:p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Защита курсовой работы</w:t>
            </w:r>
          </w:p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Комплексный экзамен по модулю.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Производить расчеты по оценке объекта оценки на основе применяемых подходов и методов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Выбор подходов, применимых для объекта оценки и имеющейся информации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Выбор 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методов  оценки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для получения рыночной стоимости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корректировок арендных ставок, и стоимости земельных участков и объектов недвижимости, местоположения, соответствия объекта оценки и нормативных данных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ставки капитализации и дисконтирования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операционных расходов: коммунальных платежей, налогооблагаемой базы и налогов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Расчет 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физического  износа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долгоживущих и короткоживущих элементов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Обобщать результаты, полученные подходами и давать обоснованное заключение об итоговой стоимости объекта оценки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стоимости доходным подходом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стоимости затратным подходом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стоимости улучшений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Расчет стоимости земельного участка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Расчет стоимости сравнительным подходом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Выведение итоговой стоимости по результатам подходов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33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Рассчитывать сметную стоимость зданий и сооружений в соответствии с действующими нормативами и применяемыми методами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Определение восстановительной стоимости </w:t>
            </w:r>
            <w:proofErr w:type="spellStart"/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воспроизводста</w:t>
            </w:r>
            <w:proofErr w:type="spellEnd"/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 </w:t>
            </w:r>
            <w:proofErr w:type="gramStart"/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замещения  в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базовом и текущем уровне цен</w:t>
            </w:r>
          </w:p>
        </w:tc>
        <w:tc>
          <w:tcPr>
            <w:tcW w:w="233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Классифицировать здания и сооружения в соответствии с применяемой типологией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с УПВС по определению восстановительной стоимости объекта оценки и расчет поправочных коэффициентов</w:t>
            </w:r>
          </w:p>
        </w:tc>
        <w:tc>
          <w:tcPr>
            <w:tcW w:w="2333" w:type="dxa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Оформлять оценочную документацию в соответствии с нормативными актами, регулирующими правоотношения в данной области</w:t>
            </w:r>
          </w:p>
          <w:p w:rsidR="00387170" w:rsidRPr="00387170" w:rsidRDefault="00387170" w:rsidP="00387170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Составление  отчета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об оценке объекта в соответствии с федеральными стандартами оценочной деятельности ФСО №1, ФСО №2, ФСО №3</w:t>
            </w:r>
          </w:p>
        </w:tc>
        <w:tc>
          <w:tcPr>
            <w:tcW w:w="233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9571" w:type="dxa"/>
        <w:tblLayout w:type="fixed"/>
        <w:tblLook w:val="01E0" w:firstRow="1" w:lastRow="1" w:firstColumn="1" w:lastColumn="1" w:noHBand="0" w:noVBand="0"/>
      </w:tblPr>
      <w:tblGrid>
        <w:gridCol w:w="3227"/>
        <w:gridCol w:w="4247"/>
        <w:gridCol w:w="2097"/>
      </w:tblGrid>
      <w:tr w:rsidR="00387170" w:rsidRPr="00387170" w:rsidTr="00387170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Результаты </w:t>
            </w:r>
          </w:p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(освоенные общие компетенции)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Формы и методы контроля и оценки </w:t>
            </w: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Выполняет расчёты по определению рыночной стоимости объектов оценки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Результат расчетов соответствует стоимости, определенной путем маркетингового исследования рынка недвижимости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Участвует  в</w:t>
            </w:r>
            <w:proofErr w:type="gramEnd"/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оценке объекта недвижимого имущества  с применением информационных технологий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Использует для расчетов программу 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ru-RU"/>
              </w:rPr>
              <w:t>Microsoft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 </w:t>
            </w: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en-US" w:eastAsia="ru-RU"/>
              </w:rPr>
              <w:t>Excel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Понимает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демонстрация интереса к будущей профессии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Организует собственную деятельность, выбирает типовые методы и способы выполнения профессиональных задач, оценивает их эффективность и качество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0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выбор и применение методов и способов решения профессиональных задач в области разработки технологических процессов при проектировании зданий и сооружений;</w:t>
            </w:r>
          </w:p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оценка эффективности и качества выполнения;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Принимает решения в стандартных и нестандартных ситуациях, и может нести за них ответственность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0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решение стандартных и нестандартных </w:t>
            </w: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профессиональных задач в области оценки зданий и сооружений, земельных участков, НМА, машин и оборудования</w:t>
            </w:r>
          </w:p>
          <w:p w:rsidR="00387170" w:rsidRPr="00387170" w:rsidRDefault="00387170" w:rsidP="00387170">
            <w:pPr>
              <w:tabs>
                <w:tab w:val="left" w:pos="252"/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Осуществляет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2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эффективный поиск </w:t>
            </w: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необходимой информации в профессиональных изданиях</w:t>
            </w:r>
          </w:p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использование различных источников, включая электронные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Использует информационно-коммуникационные технологии в профессиональной деятельности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работа с </w:t>
            </w: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val="en-US" w:eastAsia="ru-RU"/>
              </w:rPr>
              <w:t>AutoCAD</w:t>
            </w: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Гранд сметы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Работает в коллективе и в команде, эффективно общаться с коллегами, руководством, потребителями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 xml:space="preserve">взаимодействие с обучающимися, преподавателями и оценщиками, </w:t>
            </w:r>
            <w:proofErr w:type="spellStart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риэлтерами</w:t>
            </w:r>
            <w:proofErr w:type="spellEnd"/>
            <w:r w:rsidRPr="00387170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, налоговыми инспекторами, страховыми агентами в ходе обучения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  <w:tr w:rsidR="00387170" w:rsidRPr="00387170" w:rsidTr="00387170">
        <w:trPr>
          <w:trHeight w:val="637"/>
        </w:trPr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Обеспечивать безопасные условия труда в профессиональной деятельности</w:t>
            </w:r>
          </w:p>
        </w:tc>
        <w:tc>
          <w:tcPr>
            <w:tcW w:w="4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7170" w:rsidRPr="00387170" w:rsidRDefault="00387170" w:rsidP="00387170">
            <w:pPr>
              <w:numPr>
                <w:ilvl w:val="0"/>
                <w:numId w:val="43"/>
              </w:numPr>
              <w:tabs>
                <w:tab w:val="left" w:pos="252"/>
                <w:tab w:val="left" w:pos="7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eastAsia="ru-RU"/>
              </w:rPr>
            </w:pPr>
            <w:r w:rsidRPr="00387170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eastAsia="ru-RU"/>
              </w:rPr>
              <w:t>соблюдение техники безопасности</w:t>
            </w:r>
          </w:p>
        </w:tc>
        <w:tc>
          <w:tcPr>
            <w:tcW w:w="209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87170" w:rsidRPr="00387170" w:rsidRDefault="00387170" w:rsidP="00387170">
            <w:pPr>
              <w:tabs>
                <w:tab w:val="left" w:pos="708"/>
              </w:tabs>
              <w:spacing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</w:p>
        </w:tc>
      </w:tr>
    </w:tbl>
    <w:p w:rsidR="00387170" w:rsidRPr="00387170" w:rsidRDefault="00387170" w:rsidP="0038717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170" w:rsidRPr="00387170" w:rsidRDefault="00387170" w:rsidP="00387170">
      <w:pPr>
        <w:tabs>
          <w:tab w:val="left" w:pos="78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17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87170" w:rsidRDefault="00387170"/>
    <w:sectPr w:rsidR="00387170" w:rsidSect="000710A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352" w:rsidRDefault="00847352" w:rsidP="00C3664F">
      <w:pPr>
        <w:spacing w:after="0" w:line="240" w:lineRule="auto"/>
      </w:pPr>
      <w:r>
        <w:separator/>
      </w:r>
    </w:p>
  </w:endnote>
  <w:endnote w:type="continuationSeparator" w:id="0">
    <w:p w:rsidR="00847352" w:rsidRDefault="00847352" w:rsidP="00C366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FAD" w:rsidRDefault="00054FAD" w:rsidP="00387170">
    <w:pPr>
      <w:pStyle w:val="ac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4FAD" w:rsidRDefault="00054FAD" w:rsidP="00387170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FAD" w:rsidRDefault="00054FAD" w:rsidP="00387170">
    <w:pPr>
      <w:pStyle w:val="ac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494A">
      <w:rPr>
        <w:rStyle w:val="a9"/>
        <w:noProof/>
      </w:rPr>
      <w:t>23</w:t>
    </w:r>
    <w:r>
      <w:rPr>
        <w:rStyle w:val="a9"/>
      </w:rPr>
      <w:fldChar w:fldCharType="end"/>
    </w:r>
  </w:p>
  <w:p w:rsidR="00054FAD" w:rsidRDefault="00054FAD" w:rsidP="00387170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352" w:rsidRDefault="00847352" w:rsidP="00C3664F">
      <w:pPr>
        <w:spacing w:after="0" w:line="240" w:lineRule="auto"/>
      </w:pPr>
      <w:r>
        <w:separator/>
      </w:r>
    </w:p>
  </w:footnote>
  <w:footnote w:type="continuationSeparator" w:id="0">
    <w:p w:rsidR="00847352" w:rsidRDefault="00847352" w:rsidP="00C3664F">
      <w:pPr>
        <w:spacing w:after="0" w:line="240" w:lineRule="auto"/>
      </w:pPr>
      <w:r>
        <w:continuationSeparator/>
      </w:r>
    </w:p>
  </w:footnote>
  <w:footnote w:id="1">
    <w:p w:rsidR="00054FAD" w:rsidRPr="004F3587" w:rsidRDefault="00054FAD" w:rsidP="00C3664F">
      <w:pPr>
        <w:pStyle w:val="a4"/>
        <w:jc w:val="both"/>
        <w:rPr>
          <w:i/>
        </w:rPr>
      </w:pPr>
      <w:r w:rsidRPr="004F3587">
        <w:rPr>
          <w:rStyle w:val="a6"/>
          <w:i/>
        </w:rPr>
        <w:footnoteRef/>
      </w:r>
      <w:r w:rsidRPr="004F3587">
        <w:rPr>
          <w:i/>
        </w:rPr>
        <w:t xml:space="preserve"> </w:t>
      </w:r>
      <w:r w:rsidRPr="004F3587">
        <w:rPr>
          <w:iCs/>
        </w:rPr>
        <w:t>Данная колонка указывается только для специальностей СПО.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FAD" w:rsidRPr="000710A0" w:rsidRDefault="00054FAD">
    <w:pPr>
      <w:pStyle w:val="af5"/>
      <w:rPr>
        <w:lang w:val="ru-RU"/>
      </w:rPr>
    </w:pPr>
    <w:r>
      <w:rPr>
        <w:lang w:val="ru-RU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80C09"/>
    <w:multiLevelType w:val="hybridMultilevel"/>
    <w:tmpl w:val="3BACA8FC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C3BAE"/>
    <w:multiLevelType w:val="hybridMultilevel"/>
    <w:tmpl w:val="9C448DA6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415824"/>
    <w:multiLevelType w:val="hybridMultilevel"/>
    <w:tmpl w:val="40405F66"/>
    <w:lvl w:ilvl="0" w:tplc="B47451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04BAE"/>
    <w:multiLevelType w:val="hybridMultilevel"/>
    <w:tmpl w:val="1E5C2550"/>
    <w:lvl w:ilvl="0" w:tplc="108ADECA">
      <w:start w:val="1"/>
      <w:numFmt w:val="bullet"/>
      <w:lvlText w:val="•"/>
      <w:lvlJc w:val="left"/>
      <w:pPr>
        <w:tabs>
          <w:tab w:val="num" w:pos="1512"/>
        </w:tabs>
        <w:ind w:left="1512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816043"/>
    <w:multiLevelType w:val="hybridMultilevel"/>
    <w:tmpl w:val="05DE5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F7422"/>
    <w:multiLevelType w:val="hybridMultilevel"/>
    <w:tmpl w:val="F192FC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F47448"/>
    <w:multiLevelType w:val="hybridMultilevel"/>
    <w:tmpl w:val="7B0AB94C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A272D8"/>
    <w:multiLevelType w:val="hybridMultilevel"/>
    <w:tmpl w:val="489C0B18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30D42"/>
    <w:multiLevelType w:val="hybridMultilevel"/>
    <w:tmpl w:val="4F2482AA"/>
    <w:lvl w:ilvl="0" w:tplc="108ADECA">
      <w:start w:val="1"/>
      <w:numFmt w:val="bullet"/>
      <w:lvlText w:val="•"/>
      <w:lvlJc w:val="left"/>
      <w:pPr>
        <w:tabs>
          <w:tab w:val="num" w:pos="1512"/>
        </w:tabs>
        <w:ind w:left="1512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2ABC229C"/>
    <w:multiLevelType w:val="hybridMultilevel"/>
    <w:tmpl w:val="F4B2E3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137F76"/>
    <w:multiLevelType w:val="hybridMultilevel"/>
    <w:tmpl w:val="6D82A4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9F53A7"/>
    <w:multiLevelType w:val="hybridMultilevel"/>
    <w:tmpl w:val="747E9BE8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1E7D1D"/>
    <w:multiLevelType w:val="hybridMultilevel"/>
    <w:tmpl w:val="6734B934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E6073"/>
    <w:multiLevelType w:val="hybridMultilevel"/>
    <w:tmpl w:val="B4E89E2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3CBF37A7"/>
    <w:multiLevelType w:val="hybridMultilevel"/>
    <w:tmpl w:val="8CCA94B0"/>
    <w:lvl w:ilvl="0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EF08CF"/>
    <w:multiLevelType w:val="hybridMultilevel"/>
    <w:tmpl w:val="1D9C5C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D327D2"/>
    <w:multiLevelType w:val="hybridMultilevel"/>
    <w:tmpl w:val="0284EC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B60C1"/>
    <w:multiLevelType w:val="multilevel"/>
    <w:tmpl w:val="4C2EECD4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495B66D7"/>
    <w:multiLevelType w:val="hybridMultilevel"/>
    <w:tmpl w:val="5D3081C4"/>
    <w:lvl w:ilvl="0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7663E8"/>
    <w:multiLevelType w:val="hybridMultilevel"/>
    <w:tmpl w:val="C7440588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7972AD0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9CEE10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271A2D"/>
    <w:multiLevelType w:val="hybridMultilevel"/>
    <w:tmpl w:val="DFFA3FB0"/>
    <w:lvl w:ilvl="0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F95209"/>
    <w:multiLevelType w:val="hybridMultilevel"/>
    <w:tmpl w:val="BEC06FB2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8E32BE"/>
    <w:multiLevelType w:val="hybridMultilevel"/>
    <w:tmpl w:val="D1A8CF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305777"/>
    <w:multiLevelType w:val="hybridMultilevel"/>
    <w:tmpl w:val="645211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87AD8"/>
    <w:multiLevelType w:val="hybridMultilevel"/>
    <w:tmpl w:val="D2F232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CEE10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0A3D85"/>
    <w:multiLevelType w:val="hybridMultilevel"/>
    <w:tmpl w:val="C85CF7FE"/>
    <w:lvl w:ilvl="0" w:tplc="960E085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83485A"/>
    <w:multiLevelType w:val="hybridMultilevel"/>
    <w:tmpl w:val="95C64F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4F62C2"/>
    <w:multiLevelType w:val="hybridMultilevel"/>
    <w:tmpl w:val="FF9C8A10"/>
    <w:lvl w:ilvl="0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8330CD"/>
    <w:multiLevelType w:val="hybridMultilevel"/>
    <w:tmpl w:val="8588427C"/>
    <w:lvl w:ilvl="0" w:tplc="BD38B2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1E406D"/>
    <w:multiLevelType w:val="hybridMultilevel"/>
    <w:tmpl w:val="894EE1C2"/>
    <w:lvl w:ilvl="0" w:tplc="04190001">
      <w:start w:val="1"/>
      <w:numFmt w:val="bullet"/>
      <w:lvlText w:val=""/>
      <w:lvlJc w:val="left"/>
      <w:pPr>
        <w:tabs>
          <w:tab w:val="num" w:pos="760"/>
        </w:tabs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abstractNum w:abstractNumId="34" w15:restartNumberingAfterBreak="0">
    <w:nsid w:val="688F07B0"/>
    <w:multiLevelType w:val="hybridMultilevel"/>
    <w:tmpl w:val="37C278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922D45"/>
    <w:multiLevelType w:val="hybridMultilevel"/>
    <w:tmpl w:val="7DE8A6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2504C"/>
    <w:multiLevelType w:val="hybridMultilevel"/>
    <w:tmpl w:val="CEA4F3BE"/>
    <w:lvl w:ilvl="0" w:tplc="108ADECA">
      <w:start w:val="1"/>
      <w:numFmt w:val="bullet"/>
      <w:lvlText w:val="•"/>
      <w:lvlJc w:val="left"/>
      <w:pPr>
        <w:tabs>
          <w:tab w:val="num" w:pos="1512"/>
        </w:tabs>
        <w:ind w:left="1512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37" w15:restartNumberingAfterBreak="0">
    <w:nsid w:val="6F696804"/>
    <w:multiLevelType w:val="hybridMultilevel"/>
    <w:tmpl w:val="41EED3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72769"/>
    <w:multiLevelType w:val="hybridMultilevel"/>
    <w:tmpl w:val="61B02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42D3614"/>
    <w:multiLevelType w:val="hybridMultilevel"/>
    <w:tmpl w:val="9B70C74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 w15:restartNumberingAfterBreak="0">
    <w:nsid w:val="78BF12A6"/>
    <w:multiLevelType w:val="hybridMultilevel"/>
    <w:tmpl w:val="1A241ECE"/>
    <w:lvl w:ilvl="0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FB0482"/>
    <w:multiLevelType w:val="hybridMultilevel"/>
    <w:tmpl w:val="58345E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847C99"/>
    <w:multiLevelType w:val="hybridMultilevel"/>
    <w:tmpl w:val="8F5C4DFE"/>
    <w:lvl w:ilvl="0" w:tplc="108ADE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Bookman Old Style" w:hAnsi="Bookman Old Style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11"/>
  </w:num>
  <w:num w:numId="4">
    <w:abstractNumId w:val="21"/>
  </w:num>
  <w:num w:numId="5">
    <w:abstractNumId w:val="10"/>
  </w:num>
  <w:num w:numId="6">
    <w:abstractNumId w:val="0"/>
  </w:num>
  <w:num w:numId="7">
    <w:abstractNumId w:val="22"/>
  </w:num>
  <w:num w:numId="8">
    <w:abstractNumId w:val="42"/>
  </w:num>
  <w:num w:numId="9">
    <w:abstractNumId w:val="14"/>
  </w:num>
  <w:num w:numId="10">
    <w:abstractNumId w:val="9"/>
  </w:num>
  <w:num w:numId="11">
    <w:abstractNumId w:val="1"/>
  </w:num>
  <w:num w:numId="12">
    <w:abstractNumId w:val="15"/>
  </w:num>
  <w:num w:numId="13">
    <w:abstractNumId w:val="29"/>
  </w:num>
  <w:num w:numId="14">
    <w:abstractNumId w:val="24"/>
  </w:num>
  <w:num w:numId="15">
    <w:abstractNumId w:val="28"/>
  </w:num>
  <w:num w:numId="16">
    <w:abstractNumId w:val="18"/>
  </w:num>
  <w:num w:numId="17">
    <w:abstractNumId w:val="39"/>
  </w:num>
  <w:num w:numId="18">
    <w:abstractNumId w:val="38"/>
  </w:num>
  <w:num w:numId="19">
    <w:abstractNumId w:val="32"/>
  </w:num>
  <w:num w:numId="20">
    <w:abstractNumId w:val="20"/>
  </w:num>
  <w:num w:numId="21">
    <w:abstractNumId w:val="23"/>
  </w:num>
  <w:num w:numId="22">
    <w:abstractNumId w:val="17"/>
  </w:num>
  <w:num w:numId="23">
    <w:abstractNumId w:val="33"/>
  </w:num>
  <w:num w:numId="24">
    <w:abstractNumId w:val="31"/>
  </w:num>
  <w:num w:numId="25">
    <w:abstractNumId w:val="40"/>
  </w:num>
  <w:num w:numId="26">
    <w:abstractNumId w:val="19"/>
  </w:num>
  <w:num w:numId="27">
    <w:abstractNumId w:val="4"/>
  </w:num>
  <w:num w:numId="28">
    <w:abstractNumId w:val="36"/>
  </w:num>
  <w:num w:numId="29">
    <w:abstractNumId w:val="25"/>
  </w:num>
  <w:num w:numId="30">
    <w:abstractNumId w:val="37"/>
  </w:num>
  <w:num w:numId="31">
    <w:abstractNumId w:val="7"/>
  </w:num>
  <w:num w:numId="32">
    <w:abstractNumId w:val="13"/>
  </w:num>
  <w:num w:numId="33">
    <w:abstractNumId w:val="27"/>
  </w:num>
  <w:num w:numId="34">
    <w:abstractNumId w:val="35"/>
  </w:num>
  <w:num w:numId="35">
    <w:abstractNumId w:val="12"/>
  </w:num>
  <w:num w:numId="36">
    <w:abstractNumId w:val="34"/>
  </w:num>
  <w:num w:numId="37">
    <w:abstractNumId w:val="41"/>
  </w:num>
  <w:num w:numId="38">
    <w:abstractNumId w:val="16"/>
  </w:num>
  <w:num w:numId="39">
    <w:abstractNumId w:val="8"/>
  </w:num>
  <w:num w:numId="40">
    <w:abstractNumId w:val="2"/>
  </w:num>
  <w:num w:numId="41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E13"/>
    <w:rsid w:val="00016E05"/>
    <w:rsid w:val="00054FAD"/>
    <w:rsid w:val="000710A0"/>
    <w:rsid w:val="000B6B42"/>
    <w:rsid w:val="000C7514"/>
    <w:rsid w:val="00137726"/>
    <w:rsid w:val="00187239"/>
    <w:rsid w:val="00364E43"/>
    <w:rsid w:val="00387170"/>
    <w:rsid w:val="003942A2"/>
    <w:rsid w:val="00422DF7"/>
    <w:rsid w:val="00473CEE"/>
    <w:rsid w:val="004E494A"/>
    <w:rsid w:val="0059115C"/>
    <w:rsid w:val="005A77DB"/>
    <w:rsid w:val="005B3B2B"/>
    <w:rsid w:val="005E7993"/>
    <w:rsid w:val="006E4E4B"/>
    <w:rsid w:val="007F2294"/>
    <w:rsid w:val="008008CD"/>
    <w:rsid w:val="0080302D"/>
    <w:rsid w:val="0080739E"/>
    <w:rsid w:val="00847352"/>
    <w:rsid w:val="008A12E7"/>
    <w:rsid w:val="008E22FF"/>
    <w:rsid w:val="00942276"/>
    <w:rsid w:val="009614C1"/>
    <w:rsid w:val="009713CD"/>
    <w:rsid w:val="00A16570"/>
    <w:rsid w:val="00AA3FEA"/>
    <w:rsid w:val="00C3664F"/>
    <w:rsid w:val="00CD4419"/>
    <w:rsid w:val="00D85EA9"/>
    <w:rsid w:val="00EB0B8D"/>
    <w:rsid w:val="00EF635D"/>
    <w:rsid w:val="00F01B7E"/>
    <w:rsid w:val="00F85538"/>
    <w:rsid w:val="00FD4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325E5E-2701-42C1-A238-F1023E145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8717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717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387170"/>
  </w:style>
  <w:style w:type="paragraph" w:styleId="2">
    <w:name w:val="Body Text Indent 2"/>
    <w:basedOn w:val="a"/>
    <w:link w:val="20"/>
    <w:rsid w:val="0038717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871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2"/>
    <w:basedOn w:val="a"/>
    <w:rsid w:val="0038717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3">
    <w:name w:val="Normal (Web)"/>
    <w:basedOn w:val="a"/>
    <w:rsid w:val="003871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38717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387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3871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387170"/>
    <w:rPr>
      <w:vertAlign w:val="superscript"/>
    </w:rPr>
  </w:style>
  <w:style w:type="table" w:styleId="a7">
    <w:name w:val="Table Grid"/>
    <w:basedOn w:val="a1"/>
    <w:rsid w:val="003871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 Знак Знак"/>
    <w:basedOn w:val="a"/>
    <w:rsid w:val="00387170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9">
    <w:name w:val="page number"/>
    <w:basedOn w:val="a0"/>
    <w:rsid w:val="00387170"/>
  </w:style>
  <w:style w:type="paragraph" w:styleId="aa">
    <w:name w:val="Subtitle"/>
    <w:basedOn w:val="a"/>
    <w:next w:val="a"/>
    <w:link w:val="ab"/>
    <w:qFormat/>
    <w:rsid w:val="00387170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ab">
    <w:name w:val="Подзаголовок Знак"/>
    <w:basedOn w:val="a0"/>
    <w:link w:val="aa"/>
    <w:rsid w:val="00387170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ac">
    <w:name w:val="footer"/>
    <w:basedOn w:val="a"/>
    <w:link w:val="ad"/>
    <w:rsid w:val="003871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0"/>
    <w:link w:val="ac"/>
    <w:rsid w:val="003871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нак2"/>
    <w:basedOn w:val="a"/>
    <w:rsid w:val="00387170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4">
    <w:name w:val="Body Text 2"/>
    <w:basedOn w:val="a"/>
    <w:link w:val="25"/>
    <w:rsid w:val="0038717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3871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"/>
    <w:basedOn w:val="a"/>
    <w:rsid w:val="0038717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rsid w:val="003871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387170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rsid w:val="003871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387170"/>
    <w:rPr>
      <w:b/>
      <w:bCs/>
    </w:rPr>
  </w:style>
  <w:style w:type="character" w:styleId="af3">
    <w:name w:val="Hyperlink"/>
    <w:rsid w:val="00387170"/>
    <w:rPr>
      <w:color w:val="0000FF"/>
      <w:u w:val="single"/>
    </w:rPr>
  </w:style>
  <w:style w:type="character" w:styleId="af4">
    <w:name w:val="FollowedHyperlink"/>
    <w:rsid w:val="00387170"/>
    <w:rPr>
      <w:color w:val="800080"/>
      <w:u w:val="single"/>
    </w:rPr>
  </w:style>
  <w:style w:type="paragraph" w:styleId="af5">
    <w:name w:val="header"/>
    <w:basedOn w:val="a"/>
    <w:link w:val="af6"/>
    <w:uiPriority w:val="99"/>
    <w:rsid w:val="0038717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6">
    <w:name w:val="Верхний колонтитул Знак"/>
    <w:basedOn w:val="a0"/>
    <w:link w:val="af5"/>
    <w:uiPriority w:val="99"/>
    <w:rsid w:val="00387170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finmarket.ru" TargetMode="External"/><Relationship Id="rId18" Type="http://schemas.openxmlformats.org/officeDocument/2006/relationships/hyperlink" Target="http://www.pskn.ru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www.opeo/ru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akm.ru" TargetMode="External"/><Relationship Id="rId17" Type="http://schemas.openxmlformats.org/officeDocument/2006/relationships/hyperlink" Target="http://www.realty.rbc.ru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openinfo.ffms.ru" TargetMode="External"/><Relationship Id="rId20" Type="http://schemas.openxmlformats.org/officeDocument/2006/relationships/hyperlink" Target="http://www.mrsa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bc.ru" TargetMode="External"/><Relationship Id="rId24" Type="http://schemas.openxmlformats.org/officeDocument/2006/relationships/hyperlink" Target="http://www.russaudi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nterfax.ru" TargetMode="External"/><Relationship Id="rId23" Type="http://schemas.openxmlformats.org/officeDocument/2006/relationships/hyperlink" Target="http://www.consultant.ru" TargetMode="External"/><Relationship Id="rId10" Type="http://schemas.openxmlformats.org/officeDocument/2006/relationships/hyperlink" Target="http://www.rway.ru" TargetMode="External"/><Relationship Id="rId19" Type="http://schemas.openxmlformats.org/officeDocument/2006/relationships/hyperlink" Target="http://www.smao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hyperlink" Target="http://www.reuters.com" TargetMode="External"/><Relationship Id="rId22" Type="http://schemas.openxmlformats.org/officeDocument/2006/relationships/hyperlink" Target="http://www.rg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23</Pages>
  <Words>4108</Words>
  <Characters>23422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17</cp:revision>
  <dcterms:created xsi:type="dcterms:W3CDTF">2024-04-15T10:26:00Z</dcterms:created>
  <dcterms:modified xsi:type="dcterms:W3CDTF">2024-11-15T04:42:00Z</dcterms:modified>
</cp:coreProperties>
</file>